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E7" w:rsidRPr="001F37BF" w:rsidRDefault="00874FE7" w:rsidP="00874FE7">
      <w:pPr>
        <w:jc w:val="right"/>
        <w:rPr>
          <w:b/>
          <w:bCs/>
          <w:sz w:val="22"/>
          <w:szCs w:val="22"/>
          <w:lang w:eastAsia="ar-SA"/>
        </w:rPr>
      </w:pPr>
      <w:r w:rsidRPr="001F37BF">
        <w:tab/>
      </w:r>
      <w:r w:rsidR="00783BDF" w:rsidRPr="001F37BF">
        <w:rPr>
          <w:b/>
          <w:bCs/>
          <w:sz w:val="22"/>
          <w:szCs w:val="22"/>
          <w:lang w:eastAsia="ar-SA"/>
        </w:rPr>
        <w:t>SASKAŅOTS</w:t>
      </w:r>
    </w:p>
    <w:p w:rsidR="00874FE7" w:rsidRPr="00D84CF3" w:rsidRDefault="00874FE7" w:rsidP="00874FE7">
      <w:pPr>
        <w:jc w:val="right"/>
        <w:rPr>
          <w:color w:val="000000"/>
          <w:sz w:val="22"/>
          <w:szCs w:val="22"/>
        </w:rPr>
      </w:pPr>
      <w:r>
        <w:rPr>
          <w:color w:val="000000"/>
          <w:sz w:val="22"/>
          <w:szCs w:val="22"/>
        </w:rPr>
        <w:t>Latgales Centrālās bibliotēkas</w:t>
      </w:r>
    </w:p>
    <w:p w:rsidR="00874FE7" w:rsidRPr="00D84CF3" w:rsidRDefault="00874FE7" w:rsidP="00874FE7">
      <w:pPr>
        <w:jc w:val="right"/>
        <w:rPr>
          <w:color w:val="000000"/>
          <w:sz w:val="22"/>
          <w:szCs w:val="22"/>
        </w:rPr>
      </w:pPr>
      <w:r>
        <w:rPr>
          <w:color w:val="000000"/>
          <w:sz w:val="22"/>
          <w:szCs w:val="22"/>
        </w:rPr>
        <w:t>v</w:t>
      </w:r>
      <w:r w:rsidRPr="00D84CF3">
        <w:rPr>
          <w:color w:val="000000"/>
          <w:sz w:val="22"/>
          <w:szCs w:val="22"/>
        </w:rPr>
        <w:t>adītāja</w:t>
      </w:r>
      <w:r>
        <w:rPr>
          <w:color w:val="000000"/>
          <w:sz w:val="22"/>
          <w:szCs w:val="22"/>
        </w:rPr>
        <w:t xml:space="preserve"> J. Šapkova</w:t>
      </w:r>
    </w:p>
    <w:p w:rsidR="00874FE7" w:rsidRPr="00F405A5" w:rsidRDefault="00874FE7" w:rsidP="00874FE7">
      <w:pPr>
        <w:jc w:val="right"/>
        <w:rPr>
          <w:color w:val="000000"/>
          <w:sz w:val="22"/>
          <w:szCs w:val="22"/>
        </w:rPr>
      </w:pPr>
    </w:p>
    <w:p w:rsidR="00874FE7" w:rsidRPr="00F405A5" w:rsidRDefault="00874FE7" w:rsidP="00874FE7">
      <w:pPr>
        <w:jc w:val="right"/>
        <w:rPr>
          <w:color w:val="000000"/>
          <w:sz w:val="22"/>
          <w:szCs w:val="22"/>
        </w:rPr>
      </w:pPr>
      <w:r w:rsidRPr="00F405A5">
        <w:rPr>
          <w:color w:val="000000"/>
          <w:sz w:val="22"/>
          <w:szCs w:val="22"/>
        </w:rPr>
        <w:t>________________________</w:t>
      </w:r>
    </w:p>
    <w:p w:rsidR="00874FE7" w:rsidRDefault="00301FFD" w:rsidP="00874FE7">
      <w:pPr>
        <w:pStyle w:val="Virsraksts1"/>
        <w:jc w:val="right"/>
        <w:rPr>
          <w:color w:val="000000"/>
          <w:sz w:val="22"/>
          <w:szCs w:val="22"/>
        </w:rPr>
      </w:pPr>
      <w:r>
        <w:rPr>
          <w:color w:val="000000"/>
          <w:sz w:val="22"/>
          <w:szCs w:val="22"/>
        </w:rPr>
        <w:t>Daugavpilī, 202</w:t>
      </w:r>
      <w:r w:rsidR="00AF6909">
        <w:rPr>
          <w:color w:val="000000"/>
          <w:sz w:val="22"/>
          <w:szCs w:val="22"/>
        </w:rPr>
        <w:t>2</w:t>
      </w:r>
      <w:r w:rsidR="00874FE7" w:rsidRPr="00F405A5">
        <w:rPr>
          <w:color w:val="000000"/>
          <w:sz w:val="22"/>
          <w:szCs w:val="22"/>
        </w:rPr>
        <w:t>. gada</w:t>
      </w:r>
      <w:r w:rsidR="00AF6909">
        <w:rPr>
          <w:color w:val="000000"/>
          <w:sz w:val="22"/>
          <w:szCs w:val="22"/>
        </w:rPr>
        <w:t xml:space="preserve"> 22</w:t>
      </w:r>
      <w:r w:rsidR="00874FE7">
        <w:rPr>
          <w:color w:val="000000"/>
          <w:sz w:val="22"/>
          <w:szCs w:val="22"/>
        </w:rPr>
        <w:t xml:space="preserve">. </w:t>
      </w:r>
      <w:r w:rsidR="00783BDF">
        <w:rPr>
          <w:color w:val="000000"/>
          <w:sz w:val="22"/>
          <w:szCs w:val="22"/>
        </w:rPr>
        <w:t>d</w:t>
      </w:r>
      <w:r w:rsidR="00874FE7">
        <w:rPr>
          <w:color w:val="000000"/>
          <w:sz w:val="22"/>
          <w:szCs w:val="22"/>
        </w:rPr>
        <w:t>ecembrī</w:t>
      </w:r>
    </w:p>
    <w:p w:rsidR="00783BDF" w:rsidRPr="00783BDF" w:rsidRDefault="00783BDF" w:rsidP="00783BDF">
      <w:pPr>
        <w:rPr>
          <w:lang w:eastAsia="en-GB"/>
        </w:rPr>
      </w:pPr>
    </w:p>
    <w:p w:rsidR="00874FE7" w:rsidRPr="00D84CF3" w:rsidRDefault="00874FE7" w:rsidP="00874FE7">
      <w:pPr>
        <w:rPr>
          <w:color w:val="000000"/>
          <w:sz w:val="22"/>
          <w:szCs w:val="22"/>
        </w:rPr>
      </w:pPr>
    </w:p>
    <w:p w:rsidR="00874FE7" w:rsidRPr="00650FE0" w:rsidRDefault="00783BDF" w:rsidP="00874FE7">
      <w:pPr>
        <w:pStyle w:val="Virsraksts1"/>
        <w:rPr>
          <w:b/>
          <w:color w:val="000000"/>
          <w:sz w:val="22"/>
          <w:szCs w:val="22"/>
        </w:rPr>
      </w:pPr>
      <w:r w:rsidRPr="00650FE0">
        <w:rPr>
          <w:b/>
          <w:color w:val="000000"/>
          <w:sz w:val="22"/>
          <w:szCs w:val="22"/>
        </w:rPr>
        <w:t>ZIŅOJUMS</w:t>
      </w:r>
    </w:p>
    <w:p w:rsidR="00783BDF" w:rsidRPr="00A84540" w:rsidRDefault="00783BDF" w:rsidP="00783BDF">
      <w:pPr>
        <w:rPr>
          <w:lang w:eastAsia="en-GB"/>
        </w:rPr>
      </w:pPr>
      <w:r>
        <w:rPr>
          <w:lang w:eastAsia="en-GB"/>
        </w:rPr>
        <w:t xml:space="preserve">                                                                  Nr.</w:t>
      </w:r>
      <w:r w:rsidR="003E6C7C">
        <w:rPr>
          <w:lang w:eastAsia="en-GB"/>
        </w:rPr>
        <w:t xml:space="preserve"> </w:t>
      </w:r>
      <w:r w:rsidR="00301FFD">
        <w:rPr>
          <w:lang w:eastAsia="en-GB"/>
        </w:rPr>
        <w:t>LCB 202</w:t>
      </w:r>
      <w:r w:rsidR="00DC5A36">
        <w:rPr>
          <w:lang w:eastAsia="en-GB"/>
        </w:rPr>
        <w:t>2/</w:t>
      </w:r>
      <w:r w:rsidR="00775FD1">
        <w:rPr>
          <w:lang w:eastAsia="en-GB"/>
        </w:rPr>
        <w:t>13</w:t>
      </w:r>
    </w:p>
    <w:p w:rsidR="00874FE7" w:rsidRPr="00D84CF3" w:rsidRDefault="00775FD1" w:rsidP="003E6C7C">
      <w:pPr>
        <w:pStyle w:val="Virsraksts1"/>
        <w:tabs>
          <w:tab w:val="center" w:pos="4677"/>
        </w:tabs>
        <w:rPr>
          <w:color w:val="000000"/>
          <w:sz w:val="22"/>
          <w:szCs w:val="22"/>
        </w:rPr>
      </w:pPr>
      <w:r>
        <w:rPr>
          <w:color w:val="000000"/>
          <w:sz w:val="22"/>
          <w:szCs w:val="22"/>
        </w:rPr>
        <w:t xml:space="preserve">par uzaicinājumu </w:t>
      </w:r>
      <w:r w:rsidR="00565A5F">
        <w:rPr>
          <w:color w:val="000000"/>
          <w:sz w:val="22"/>
          <w:szCs w:val="22"/>
        </w:rPr>
        <w:t>pretendentiem</w:t>
      </w:r>
      <w:r w:rsidR="00874FE7" w:rsidRPr="00D84CF3">
        <w:rPr>
          <w:color w:val="000000"/>
          <w:sz w:val="22"/>
          <w:szCs w:val="22"/>
        </w:rPr>
        <w:t xml:space="preserve"> piedalīties aptaujā par līguma piešķiršanas tiesībām</w:t>
      </w:r>
    </w:p>
    <w:p w:rsidR="00874FE7" w:rsidRPr="00D84CF3" w:rsidRDefault="00874FE7" w:rsidP="00874FE7">
      <w:pPr>
        <w:pStyle w:val="Virsraksts1"/>
        <w:rPr>
          <w:b/>
          <w:bCs/>
          <w:color w:val="000000"/>
          <w:sz w:val="22"/>
          <w:szCs w:val="22"/>
        </w:rPr>
      </w:pPr>
      <w:r w:rsidRPr="00D84CF3">
        <w:rPr>
          <w:b/>
          <w:bCs/>
          <w:color w:val="000000"/>
          <w:sz w:val="22"/>
          <w:szCs w:val="22"/>
        </w:rPr>
        <w:t>“</w:t>
      </w:r>
      <w:r w:rsidR="003E6C7C">
        <w:rPr>
          <w:b/>
          <w:bCs/>
          <w:color w:val="000000"/>
          <w:sz w:val="22"/>
          <w:szCs w:val="22"/>
        </w:rPr>
        <w:t>Latgales Centrālās bibliotēkas l</w:t>
      </w:r>
      <w:r>
        <w:rPr>
          <w:b/>
          <w:bCs/>
          <w:color w:val="000000"/>
          <w:sz w:val="22"/>
          <w:szCs w:val="22"/>
        </w:rPr>
        <w:t xml:space="preserve">ifta tehniskā apkope un remonts </w:t>
      </w:r>
      <w:r w:rsidR="00301FFD">
        <w:rPr>
          <w:b/>
          <w:bCs/>
          <w:color w:val="000000"/>
          <w:sz w:val="22"/>
          <w:szCs w:val="22"/>
        </w:rPr>
        <w:t>202</w:t>
      </w:r>
      <w:r w:rsidR="00AF6909">
        <w:rPr>
          <w:b/>
          <w:bCs/>
          <w:color w:val="000000"/>
          <w:sz w:val="22"/>
          <w:szCs w:val="22"/>
        </w:rPr>
        <w:t>3</w:t>
      </w:r>
      <w:r>
        <w:rPr>
          <w:b/>
          <w:bCs/>
          <w:color w:val="000000"/>
          <w:sz w:val="22"/>
          <w:szCs w:val="22"/>
        </w:rPr>
        <w:t>. gadā”</w:t>
      </w:r>
    </w:p>
    <w:p w:rsidR="00874FE7" w:rsidRPr="00D84CF3" w:rsidRDefault="00874FE7" w:rsidP="00874FE7">
      <w:pPr>
        <w:jc w:val="center"/>
        <w:rPr>
          <w:b/>
          <w:bCs/>
          <w:color w:val="000000"/>
          <w:sz w:val="22"/>
          <w:szCs w:val="22"/>
        </w:rPr>
      </w:pPr>
    </w:p>
    <w:p w:rsidR="00874FE7" w:rsidRPr="00D84CF3" w:rsidRDefault="00874FE7" w:rsidP="00874FE7">
      <w:pPr>
        <w:pStyle w:val="Virsraksts2"/>
        <w:numPr>
          <w:ilvl w:val="0"/>
          <w:numId w:val="6"/>
        </w:numPr>
        <w:tabs>
          <w:tab w:val="clear" w:pos="720"/>
        </w:tabs>
        <w:ind w:left="360"/>
        <w:jc w:val="both"/>
        <w:rPr>
          <w:b/>
          <w:bCs/>
          <w:color w:val="000000"/>
          <w:sz w:val="22"/>
          <w:szCs w:val="22"/>
        </w:rPr>
      </w:pPr>
      <w:r w:rsidRPr="00D84CF3">
        <w:rPr>
          <w:b/>
          <w:bCs/>
          <w:color w:val="000000"/>
          <w:sz w:val="22"/>
          <w:szCs w:val="22"/>
        </w:rPr>
        <w:t xml:space="preserve">Pasūtītājs: </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840"/>
      </w:tblGrid>
      <w:tr w:rsidR="00874FE7" w:rsidRPr="00D84CF3" w:rsidTr="003E6C7C">
        <w:tc>
          <w:tcPr>
            <w:tcW w:w="270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jc w:val="center"/>
              <w:rPr>
                <w:b/>
                <w:bCs/>
                <w:color w:val="000000"/>
              </w:rPr>
            </w:pPr>
            <w:r w:rsidRPr="00D84CF3">
              <w:rPr>
                <w:b/>
                <w:bCs/>
                <w:color w:val="000000"/>
                <w:sz w:val="22"/>
                <w:szCs w:val="22"/>
              </w:rPr>
              <w:t>Pasūtītāja nosaukums</w:t>
            </w:r>
          </w:p>
        </w:tc>
        <w:tc>
          <w:tcPr>
            <w:tcW w:w="684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pStyle w:val="Style2"/>
              <w:rPr>
                <w:color w:val="000000"/>
              </w:rPr>
            </w:pPr>
            <w:r w:rsidRPr="003D7B42">
              <w:rPr>
                <w:color w:val="000000"/>
              </w:rPr>
              <w:t>Latgales Centrālā bibliotēka</w:t>
            </w:r>
          </w:p>
        </w:tc>
      </w:tr>
      <w:tr w:rsidR="00874FE7" w:rsidRPr="00D84CF3" w:rsidTr="003E6C7C">
        <w:tc>
          <w:tcPr>
            <w:tcW w:w="270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pStyle w:val="Saturs1"/>
              <w:rPr>
                <w:color w:val="000000"/>
              </w:rPr>
            </w:pPr>
            <w:r w:rsidRPr="00D84CF3">
              <w:rPr>
                <w:color w:val="000000"/>
              </w:rPr>
              <w:t>Adrese</w:t>
            </w:r>
          </w:p>
        </w:tc>
        <w:tc>
          <w:tcPr>
            <w:tcW w:w="684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rPr>
                <w:b/>
                <w:bCs/>
                <w:color w:val="000000"/>
              </w:rPr>
            </w:pPr>
            <w:r>
              <w:rPr>
                <w:color w:val="000000"/>
                <w:sz w:val="22"/>
                <w:szCs w:val="22"/>
              </w:rPr>
              <w:t>Rīgas iela 22a</w:t>
            </w:r>
            <w:r w:rsidRPr="00D84CF3">
              <w:rPr>
                <w:color w:val="000000"/>
                <w:sz w:val="22"/>
                <w:szCs w:val="22"/>
              </w:rPr>
              <w:t>, Daugavpils, LV-5401</w:t>
            </w:r>
          </w:p>
        </w:tc>
      </w:tr>
      <w:tr w:rsidR="00874FE7" w:rsidRPr="00D84CF3" w:rsidTr="003E6C7C">
        <w:tc>
          <w:tcPr>
            <w:tcW w:w="270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pStyle w:val="Saturs1"/>
              <w:rPr>
                <w:color w:val="000000"/>
              </w:rPr>
            </w:pPr>
            <w:r w:rsidRPr="00D84CF3">
              <w:rPr>
                <w:color w:val="000000"/>
              </w:rPr>
              <w:t>Reģ.nr.</w:t>
            </w:r>
          </w:p>
        </w:tc>
        <w:tc>
          <w:tcPr>
            <w:tcW w:w="684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rPr>
                <w:b/>
                <w:bCs/>
                <w:color w:val="000000"/>
              </w:rPr>
            </w:pPr>
            <w:r w:rsidRPr="00D84CF3">
              <w:rPr>
                <w:rStyle w:val="Izteiksmgs"/>
                <w:b w:val="0"/>
                <w:bCs w:val="0"/>
                <w:color w:val="000000"/>
                <w:sz w:val="22"/>
                <w:szCs w:val="22"/>
              </w:rPr>
              <w:t>9000</w:t>
            </w:r>
            <w:r>
              <w:rPr>
                <w:rStyle w:val="Izteiksmgs"/>
                <w:b w:val="0"/>
                <w:bCs w:val="0"/>
                <w:color w:val="000000"/>
                <w:sz w:val="22"/>
                <w:szCs w:val="22"/>
              </w:rPr>
              <w:t>0066637</w:t>
            </w:r>
          </w:p>
        </w:tc>
      </w:tr>
      <w:tr w:rsidR="00874FE7" w:rsidRPr="00D84CF3" w:rsidTr="003E6C7C">
        <w:tc>
          <w:tcPr>
            <w:tcW w:w="270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pStyle w:val="Saturs1"/>
              <w:rPr>
                <w:color w:val="000000"/>
              </w:rPr>
            </w:pPr>
            <w:r w:rsidRPr="00D84CF3">
              <w:rPr>
                <w:color w:val="000000"/>
              </w:rPr>
              <w:t>Kontaktpersona tehniskajos jautājumos</w:t>
            </w:r>
          </w:p>
        </w:tc>
        <w:tc>
          <w:tcPr>
            <w:tcW w:w="6840" w:type="dxa"/>
            <w:tcBorders>
              <w:top w:val="single" w:sz="4" w:space="0" w:color="auto"/>
              <w:left w:val="single" w:sz="4" w:space="0" w:color="auto"/>
              <w:bottom w:val="single" w:sz="4" w:space="0" w:color="auto"/>
              <w:right w:val="single" w:sz="4" w:space="0" w:color="auto"/>
            </w:tcBorders>
          </w:tcPr>
          <w:p w:rsidR="00874FE7" w:rsidRPr="00D84CF3" w:rsidRDefault="00AF6909" w:rsidP="00AF6909">
            <w:pPr>
              <w:rPr>
                <w:color w:val="000000"/>
              </w:rPr>
            </w:pPr>
            <w:r>
              <w:rPr>
                <w:color w:val="000000"/>
                <w:sz w:val="22"/>
                <w:szCs w:val="22"/>
              </w:rPr>
              <w:t xml:space="preserve">Vadītāja vietnieks saimnieciskajā darba </w:t>
            </w:r>
            <w:proofErr w:type="spellStart"/>
            <w:r>
              <w:rPr>
                <w:color w:val="000000"/>
                <w:sz w:val="22"/>
                <w:szCs w:val="22"/>
              </w:rPr>
              <w:t>Aleksejs.Burunovs</w:t>
            </w:r>
            <w:proofErr w:type="spellEnd"/>
            <w:r>
              <w:rPr>
                <w:color w:val="000000"/>
                <w:sz w:val="22"/>
                <w:szCs w:val="22"/>
              </w:rPr>
              <w:t>, mob. 29212882</w:t>
            </w:r>
            <w:r w:rsidR="00874FE7">
              <w:rPr>
                <w:color w:val="000000"/>
                <w:sz w:val="22"/>
                <w:szCs w:val="22"/>
              </w:rPr>
              <w:t xml:space="preserve">, e-pasts </w:t>
            </w:r>
            <w:hyperlink r:id="rId6" w:history="1">
              <w:r w:rsidRPr="00F56C8A">
                <w:rPr>
                  <w:rStyle w:val="Hipersaite"/>
                  <w:sz w:val="22"/>
                  <w:szCs w:val="22"/>
                </w:rPr>
                <w:t>aleksejs.burunovs@lcb.lv</w:t>
              </w:r>
            </w:hyperlink>
            <w:r w:rsidR="00874FE7">
              <w:rPr>
                <w:color w:val="000000"/>
                <w:sz w:val="22"/>
                <w:szCs w:val="22"/>
              </w:rPr>
              <w:t xml:space="preserve"> </w:t>
            </w:r>
          </w:p>
        </w:tc>
      </w:tr>
      <w:tr w:rsidR="00874FE7" w:rsidRPr="00837D39" w:rsidTr="003E6C7C">
        <w:tc>
          <w:tcPr>
            <w:tcW w:w="2700" w:type="dxa"/>
            <w:tcBorders>
              <w:top w:val="single" w:sz="4" w:space="0" w:color="auto"/>
              <w:left w:val="single" w:sz="4" w:space="0" w:color="auto"/>
              <w:bottom w:val="single" w:sz="4" w:space="0" w:color="auto"/>
              <w:right w:val="single" w:sz="4" w:space="0" w:color="auto"/>
            </w:tcBorders>
            <w:vAlign w:val="center"/>
          </w:tcPr>
          <w:p w:rsidR="00874FE7" w:rsidRPr="00D84CF3" w:rsidRDefault="00874FE7" w:rsidP="003E6C7C">
            <w:pPr>
              <w:pStyle w:val="Saturs1"/>
              <w:rPr>
                <w:color w:val="000000"/>
              </w:rPr>
            </w:pPr>
            <w:r w:rsidRPr="00D84CF3">
              <w:rPr>
                <w:color w:val="000000"/>
              </w:rPr>
              <w:t xml:space="preserve">Kontaktpersona </w:t>
            </w:r>
            <w:r>
              <w:rPr>
                <w:color w:val="000000"/>
              </w:rPr>
              <w:t xml:space="preserve">līguma slēgšanas </w:t>
            </w:r>
            <w:r w:rsidRPr="00D84CF3">
              <w:rPr>
                <w:color w:val="000000"/>
              </w:rPr>
              <w:t>jautājumos</w:t>
            </w:r>
          </w:p>
        </w:tc>
        <w:tc>
          <w:tcPr>
            <w:tcW w:w="6840" w:type="dxa"/>
            <w:tcBorders>
              <w:top w:val="single" w:sz="4" w:space="0" w:color="auto"/>
              <w:left w:val="single" w:sz="4" w:space="0" w:color="auto"/>
              <w:bottom w:val="single" w:sz="4" w:space="0" w:color="auto"/>
              <w:right w:val="single" w:sz="4" w:space="0" w:color="auto"/>
            </w:tcBorders>
          </w:tcPr>
          <w:p w:rsidR="00874FE7" w:rsidRDefault="00874FE7" w:rsidP="003E6C7C">
            <w:pPr>
              <w:rPr>
                <w:color w:val="000000"/>
              </w:rPr>
            </w:pPr>
            <w:r w:rsidRPr="000639B3">
              <w:rPr>
                <w:color w:val="000000"/>
                <w:sz w:val="22"/>
                <w:szCs w:val="22"/>
              </w:rPr>
              <w:t xml:space="preserve">Jeļena Šapkova, LCB vadītāja, tālr.65426613,fakss 65476341, e-pasts: </w:t>
            </w:r>
            <w:hyperlink r:id="rId7" w:history="1">
              <w:r w:rsidRPr="000639B3">
                <w:rPr>
                  <w:rStyle w:val="Hipersaite"/>
                  <w:sz w:val="22"/>
                  <w:szCs w:val="22"/>
                </w:rPr>
                <w:t>jelena.sapkova@lcb.lv</w:t>
              </w:r>
            </w:hyperlink>
          </w:p>
        </w:tc>
      </w:tr>
    </w:tbl>
    <w:p w:rsidR="00874FE7" w:rsidRPr="00D84CF3" w:rsidRDefault="00874FE7" w:rsidP="00874FE7">
      <w:pPr>
        <w:jc w:val="both"/>
        <w:rPr>
          <w:color w:val="000000"/>
          <w:sz w:val="22"/>
          <w:szCs w:val="22"/>
        </w:rPr>
      </w:pPr>
    </w:p>
    <w:p w:rsidR="00874FE7" w:rsidRPr="00D84CF3" w:rsidRDefault="00874FE7" w:rsidP="00874FE7">
      <w:pPr>
        <w:jc w:val="both"/>
        <w:rPr>
          <w:b/>
          <w:bCs/>
          <w:color w:val="000000"/>
          <w:sz w:val="22"/>
          <w:szCs w:val="22"/>
        </w:rPr>
      </w:pPr>
    </w:p>
    <w:p w:rsidR="00874FE7" w:rsidRPr="003E6C7C" w:rsidRDefault="00FF4B9D" w:rsidP="00874FE7">
      <w:pPr>
        <w:widowControl/>
        <w:numPr>
          <w:ilvl w:val="0"/>
          <w:numId w:val="6"/>
        </w:numPr>
        <w:tabs>
          <w:tab w:val="clear" w:pos="720"/>
          <w:tab w:val="num" w:pos="360"/>
        </w:tabs>
        <w:suppressAutoHyphens w:val="0"/>
        <w:ind w:left="360"/>
        <w:jc w:val="both"/>
      </w:pPr>
      <w:r w:rsidRPr="003E6C7C">
        <w:rPr>
          <w:b/>
          <w:bCs/>
          <w:color w:val="000000"/>
        </w:rPr>
        <w:t>Zemsliekšņa iepirkuma publicēšanas datums</w:t>
      </w:r>
      <w:r w:rsidRPr="003E6C7C">
        <w:t xml:space="preserve">: </w:t>
      </w:r>
      <w:r w:rsidR="00301FFD">
        <w:t>202</w:t>
      </w:r>
      <w:r w:rsidR="00AF6909">
        <w:t>2</w:t>
      </w:r>
      <w:r w:rsidR="00301FFD">
        <w:t>. gada</w:t>
      </w:r>
      <w:r w:rsidR="00DF077E">
        <w:t xml:space="preserve"> </w:t>
      </w:r>
      <w:r w:rsidR="00AF6909">
        <w:t>22</w:t>
      </w:r>
      <w:r w:rsidRPr="003E6C7C">
        <w:t xml:space="preserve">. decembris </w:t>
      </w:r>
    </w:p>
    <w:p w:rsidR="00874FE7" w:rsidRPr="003E6C7C" w:rsidRDefault="00FF4B9D" w:rsidP="00874FE7">
      <w:pPr>
        <w:widowControl/>
        <w:numPr>
          <w:ilvl w:val="0"/>
          <w:numId w:val="6"/>
        </w:numPr>
        <w:tabs>
          <w:tab w:val="clear" w:pos="720"/>
          <w:tab w:val="num" w:pos="360"/>
        </w:tabs>
        <w:suppressAutoHyphens w:val="0"/>
        <w:ind w:left="360"/>
        <w:jc w:val="both"/>
        <w:rPr>
          <w:b/>
          <w:bCs/>
          <w:color w:val="000000"/>
        </w:rPr>
      </w:pPr>
      <w:r w:rsidRPr="003E6C7C">
        <w:rPr>
          <w:b/>
          <w:bCs/>
          <w:color w:val="000000"/>
        </w:rPr>
        <w:t>Zemsliekšņa i</w:t>
      </w:r>
      <w:r w:rsidR="00971075" w:rsidRPr="003E6C7C">
        <w:rPr>
          <w:b/>
          <w:bCs/>
          <w:color w:val="000000"/>
        </w:rPr>
        <w:t>epirkuma mērķi</w:t>
      </w:r>
      <w:r w:rsidR="00874FE7" w:rsidRPr="003E6C7C">
        <w:rPr>
          <w:b/>
          <w:bCs/>
          <w:color w:val="000000"/>
        </w:rPr>
        <w:t xml:space="preserve">s: </w:t>
      </w:r>
      <w:r w:rsidR="00874FE7" w:rsidRPr="003E6C7C">
        <w:rPr>
          <w:color w:val="000000"/>
        </w:rPr>
        <w:t xml:space="preserve">Lifta tehniskā apkope </w:t>
      </w:r>
      <w:r w:rsidR="00A53F87">
        <w:rPr>
          <w:bCs/>
          <w:color w:val="000000"/>
        </w:rPr>
        <w:t>(ieskaitot lifta dispečerizācijas apkalpošanu)</w:t>
      </w:r>
      <w:r w:rsidR="00A53F87">
        <w:rPr>
          <w:bCs/>
          <w:color w:val="000000"/>
        </w:rPr>
        <w:t xml:space="preserve"> </w:t>
      </w:r>
      <w:r w:rsidR="00874FE7" w:rsidRPr="003E6C7C">
        <w:rPr>
          <w:color w:val="000000"/>
        </w:rPr>
        <w:t>un remonts saskaņā ar tehnisko specifikāciju.</w:t>
      </w:r>
    </w:p>
    <w:p w:rsidR="00874FE7" w:rsidRPr="003E6C7C" w:rsidRDefault="006073DD" w:rsidP="008B346D">
      <w:pPr>
        <w:pStyle w:val="Sarakstarindkopa"/>
        <w:widowControl/>
        <w:numPr>
          <w:ilvl w:val="0"/>
          <w:numId w:val="6"/>
        </w:numPr>
        <w:tabs>
          <w:tab w:val="clear" w:pos="720"/>
          <w:tab w:val="num" w:pos="284"/>
        </w:tabs>
        <w:suppressAutoHyphens w:val="0"/>
        <w:ind w:left="284" w:hanging="284"/>
        <w:rPr>
          <w:b/>
          <w:bCs/>
          <w:color w:val="000000"/>
        </w:rPr>
      </w:pPr>
      <w:r w:rsidRPr="003E6C7C">
        <w:rPr>
          <w:b/>
          <w:bCs/>
          <w:color w:val="000000"/>
        </w:rPr>
        <w:t xml:space="preserve">Plānotā līguma summa: </w:t>
      </w:r>
      <w:r w:rsidR="009D47D3">
        <w:rPr>
          <w:bCs/>
          <w:color w:val="000000"/>
        </w:rPr>
        <w:t xml:space="preserve">līdz EUR </w:t>
      </w:r>
      <w:r w:rsidR="00DF077E">
        <w:rPr>
          <w:bCs/>
          <w:color w:val="000000"/>
        </w:rPr>
        <w:t>2592</w:t>
      </w:r>
      <w:r w:rsidRPr="003E6C7C">
        <w:rPr>
          <w:bCs/>
          <w:color w:val="000000"/>
        </w:rPr>
        <w:t xml:space="preserve"> bez PVN</w:t>
      </w:r>
      <w:r w:rsidR="00A53F87">
        <w:rPr>
          <w:bCs/>
          <w:color w:val="000000"/>
        </w:rPr>
        <w:t>.</w:t>
      </w:r>
      <w:r w:rsidR="00DF077E">
        <w:rPr>
          <w:bCs/>
          <w:color w:val="000000"/>
        </w:rPr>
        <w:t xml:space="preserve"> </w:t>
      </w:r>
      <w:r w:rsidR="00AA12CF">
        <w:rPr>
          <w:bCs/>
          <w:color w:val="000000"/>
        </w:rPr>
        <w:t>Pasūtītājam nav pienākums izlietot visu līguma summu.</w:t>
      </w:r>
    </w:p>
    <w:p w:rsidR="00874FE7" w:rsidRPr="003E6C7C" w:rsidRDefault="00874FE7" w:rsidP="00874FE7">
      <w:pPr>
        <w:widowControl/>
        <w:numPr>
          <w:ilvl w:val="0"/>
          <w:numId w:val="6"/>
        </w:numPr>
        <w:tabs>
          <w:tab w:val="clear" w:pos="720"/>
          <w:tab w:val="num" w:pos="360"/>
        </w:tabs>
        <w:suppressAutoHyphens w:val="0"/>
        <w:ind w:hanging="720"/>
        <w:jc w:val="both"/>
        <w:rPr>
          <w:b/>
          <w:bCs/>
          <w:color w:val="000000"/>
        </w:rPr>
      </w:pPr>
      <w:bookmarkStart w:id="0" w:name="_Toc134418278"/>
      <w:bookmarkStart w:id="1" w:name="_Toc134628683"/>
      <w:bookmarkStart w:id="2" w:name="_Toc337468672"/>
      <w:bookmarkStart w:id="3" w:name="_Toc341872544"/>
      <w:r w:rsidRPr="003E6C7C">
        <w:rPr>
          <w:b/>
          <w:bCs/>
          <w:color w:val="000000"/>
        </w:rPr>
        <w:t>Līguma darbības termiņš</w:t>
      </w:r>
      <w:bookmarkEnd w:id="0"/>
      <w:bookmarkEnd w:id="1"/>
      <w:bookmarkEnd w:id="2"/>
      <w:bookmarkEnd w:id="3"/>
      <w:r w:rsidRPr="003E6C7C">
        <w:rPr>
          <w:b/>
          <w:bCs/>
          <w:color w:val="000000"/>
        </w:rPr>
        <w:t>:</w:t>
      </w:r>
      <w:r w:rsidR="00301FFD">
        <w:rPr>
          <w:color w:val="000000"/>
        </w:rPr>
        <w:t xml:space="preserve"> 202</w:t>
      </w:r>
      <w:r w:rsidR="00A90775">
        <w:rPr>
          <w:color w:val="000000"/>
        </w:rPr>
        <w:t>3</w:t>
      </w:r>
      <w:r w:rsidRPr="003E6C7C">
        <w:rPr>
          <w:color w:val="000000"/>
        </w:rPr>
        <w:t>. gada laikā.</w:t>
      </w:r>
    </w:p>
    <w:p w:rsidR="00874FE7" w:rsidRPr="003E6C7C" w:rsidRDefault="00811849" w:rsidP="00874FE7">
      <w:pPr>
        <w:widowControl/>
        <w:numPr>
          <w:ilvl w:val="0"/>
          <w:numId w:val="6"/>
        </w:numPr>
        <w:tabs>
          <w:tab w:val="clear" w:pos="720"/>
          <w:tab w:val="num" w:pos="360"/>
        </w:tabs>
        <w:suppressAutoHyphens w:val="0"/>
        <w:ind w:left="0" w:firstLine="0"/>
        <w:jc w:val="both"/>
        <w:rPr>
          <w:b/>
          <w:bCs/>
          <w:color w:val="000000"/>
        </w:rPr>
      </w:pPr>
      <w:r w:rsidRPr="003E6C7C">
        <w:rPr>
          <w:b/>
          <w:bCs/>
          <w:color w:val="000000"/>
        </w:rPr>
        <w:t>Prešu (pakalpojuma) apraksts:</w:t>
      </w:r>
    </w:p>
    <w:p w:rsidR="00874FE7" w:rsidRPr="003E6C7C" w:rsidRDefault="00A815E4" w:rsidP="001F37BF">
      <w:pPr>
        <w:pStyle w:val="Style1"/>
        <w:numPr>
          <w:ilvl w:val="0"/>
          <w:numId w:val="0"/>
        </w:numPr>
        <w:ind w:left="360"/>
        <w:rPr>
          <w:sz w:val="24"/>
          <w:szCs w:val="24"/>
        </w:rPr>
      </w:pPr>
      <w:r w:rsidRPr="003E6C7C">
        <w:rPr>
          <w:sz w:val="24"/>
          <w:szCs w:val="24"/>
        </w:rPr>
        <w:t>1.pielikumā (tehniskajā specifikācijā).</w:t>
      </w:r>
    </w:p>
    <w:p w:rsidR="00874FE7" w:rsidRPr="003E6C7C" w:rsidRDefault="00C819E8" w:rsidP="00874FE7">
      <w:pPr>
        <w:widowControl/>
        <w:numPr>
          <w:ilvl w:val="0"/>
          <w:numId w:val="6"/>
        </w:numPr>
        <w:tabs>
          <w:tab w:val="clear" w:pos="720"/>
          <w:tab w:val="num" w:pos="360"/>
        </w:tabs>
        <w:suppressAutoHyphens w:val="0"/>
        <w:ind w:hanging="720"/>
        <w:jc w:val="both"/>
        <w:rPr>
          <w:b/>
          <w:bCs/>
          <w:color w:val="000000"/>
        </w:rPr>
      </w:pPr>
      <w:bookmarkStart w:id="4" w:name="_Toc114559674"/>
      <w:bookmarkStart w:id="5" w:name="_Toc134628697"/>
      <w:bookmarkStart w:id="6" w:name="_Toc241495780"/>
      <w:r w:rsidRPr="003E6C7C">
        <w:rPr>
          <w:b/>
        </w:rPr>
        <w:t>Piedāvājuma iesniegšanas forma</w:t>
      </w:r>
      <w:r w:rsidRPr="003E6C7C">
        <w:t>:</w:t>
      </w:r>
    </w:p>
    <w:p w:rsidR="00874FE7" w:rsidRPr="003E6C7C" w:rsidRDefault="00C819E8" w:rsidP="00C819E8">
      <w:pPr>
        <w:pStyle w:val="Style1"/>
        <w:numPr>
          <w:ilvl w:val="0"/>
          <w:numId w:val="0"/>
        </w:numPr>
        <w:ind w:left="360"/>
        <w:rPr>
          <w:sz w:val="24"/>
          <w:szCs w:val="24"/>
        </w:rPr>
      </w:pPr>
      <w:r w:rsidRPr="003E6C7C">
        <w:rPr>
          <w:sz w:val="24"/>
          <w:szCs w:val="24"/>
        </w:rPr>
        <w:t>2. pielikumā (pretendenta finanšu</w:t>
      </w:r>
      <w:r w:rsidR="0089546A" w:rsidRPr="003E6C7C">
        <w:rPr>
          <w:sz w:val="24"/>
          <w:szCs w:val="24"/>
        </w:rPr>
        <w:t>/tehniskais piedāvājum</w:t>
      </w:r>
      <w:r w:rsidR="004F55DF">
        <w:rPr>
          <w:sz w:val="24"/>
          <w:szCs w:val="24"/>
        </w:rPr>
        <w:t>s</w:t>
      </w:r>
      <w:r w:rsidR="0089546A" w:rsidRPr="003E6C7C">
        <w:rPr>
          <w:sz w:val="24"/>
          <w:szCs w:val="24"/>
        </w:rPr>
        <w:t>).</w:t>
      </w:r>
    </w:p>
    <w:bookmarkEnd w:id="4"/>
    <w:bookmarkEnd w:id="5"/>
    <w:bookmarkEnd w:id="6"/>
    <w:p w:rsidR="00874FE7" w:rsidRPr="003E6C7C" w:rsidRDefault="000573FD" w:rsidP="00874FE7">
      <w:pPr>
        <w:widowControl/>
        <w:numPr>
          <w:ilvl w:val="0"/>
          <w:numId w:val="6"/>
        </w:numPr>
        <w:tabs>
          <w:tab w:val="clear" w:pos="720"/>
        </w:tabs>
        <w:suppressAutoHyphens w:val="0"/>
        <w:ind w:left="360"/>
        <w:rPr>
          <w:b/>
          <w:bCs/>
          <w:color w:val="000000"/>
        </w:rPr>
      </w:pPr>
      <w:r w:rsidRPr="003E6C7C">
        <w:rPr>
          <w:b/>
          <w:bCs/>
          <w:color w:val="000000"/>
        </w:rPr>
        <w:t>Kritērijs, pēc kura tiks izvēlēts izpildītājs</w:t>
      </w:r>
      <w:r w:rsidR="00874FE7" w:rsidRPr="003E6C7C">
        <w:rPr>
          <w:b/>
          <w:bCs/>
          <w:color w:val="000000"/>
        </w:rPr>
        <w:t xml:space="preserve">: </w:t>
      </w:r>
      <w:r w:rsidR="004F55DF" w:rsidRPr="004F55DF">
        <w:rPr>
          <w:bCs/>
          <w:color w:val="000000"/>
        </w:rPr>
        <w:t>saimnieciski izdevīgākais</w:t>
      </w:r>
      <w:r w:rsidR="004F55DF">
        <w:rPr>
          <w:b/>
          <w:bCs/>
          <w:color w:val="000000"/>
        </w:rPr>
        <w:t xml:space="preserve"> </w:t>
      </w:r>
      <w:r w:rsidR="00874FE7" w:rsidRPr="003E6C7C">
        <w:rPr>
          <w:color w:val="000000"/>
        </w:rPr>
        <w:t>piedāvājums</w:t>
      </w:r>
      <w:r w:rsidR="004F55DF">
        <w:rPr>
          <w:color w:val="000000"/>
        </w:rPr>
        <w:t xml:space="preserve">. </w:t>
      </w:r>
      <w:r w:rsidR="00874FE7" w:rsidRPr="003E6C7C">
        <w:rPr>
          <w:color w:val="000000"/>
        </w:rPr>
        <w:t xml:space="preserve">Piedāvājumu vērtēšanas kritēriji </w:t>
      </w:r>
      <w:r w:rsidR="004F55DF">
        <w:rPr>
          <w:color w:val="000000"/>
        </w:rPr>
        <w:t>saskaņā ar 3. pielikumu</w:t>
      </w:r>
      <w:r w:rsidR="00874FE7" w:rsidRPr="003E6C7C">
        <w:rPr>
          <w:color w:val="000000"/>
        </w:rPr>
        <w:t>.</w:t>
      </w:r>
    </w:p>
    <w:p w:rsidR="00B73D10" w:rsidRPr="003E6C7C" w:rsidRDefault="00E72BEC" w:rsidP="008B346D">
      <w:pPr>
        <w:pStyle w:val="Sarakstarindkopa"/>
        <w:numPr>
          <w:ilvl w:val="0"/>
          <w:numId w:val="6"/>
        </w:numPr>
        <w:tabs>
          <w:tab w:val="clear" w:pos="720"/>
          <w:tab w:val="num" w:pos="360"/>
        </w:tabs>
        <w:suppressAutoHyphens w:val="0"/>
        <w:ind w:left="142" w:hanging="142"/>
      </w:pPr>
      <w:r w:rsidRPr="003E6C7C">
        <w:rPr>
          <w:b/>
          <w:lang w:eastAsia="en-US"/>
        </w:rPr>
        <w:t>Kvalifikācijas prasības:</w:t>
      </w:r>
      <w:r w:rsidRPr="003E6C7C">
        <w:t xml:space="preserve"> Pretendents ir reģistrēts Latvijas Republikas Uzņēmumu reģistrā vai līdzvērtīgā reģistrā ārvalstīs;</w:t>
      </w:r>
    </w:p>
    <w:p w:rsidR="00B73D10" w:rsidRPr="006E10C4" w:rsidRDefault="00B73D10" w:rsidP="00B73D10">
      <w:pPr>
        <w:spacing w:after="120"/>
        <w:jc w:val="both"/>
        <w:rPr>
          <w:bCs/>
          <w:lang w:eastAsia="en-US"/>
        </w:rPr>
      </w:pPr>
      <w:r w:rsidRPr="006E10C4">
        <w:rPr>
          <w:bCs/>
          <w:lang w:eastAsia="en-US"/>
        </w:rPr>
        <w:t xml:space="preserve">10. </w:t>
      </w:r>
      <w:r w:rsidRPr="006E10C4">
        <w:rPr>
          <w:b/>
          <w:bCs/>
          <w:lang w:eastAsia="en-US"/>
        </w:rPr>
        <w:t xml:space="preserve">Piedāvājums iesniedzams: </w:t>
      </w:r>
      <w:r w:rsidRPr="006E10C4">
        <w:rPr>
          <w:bCs/>
          <w:lang w:eastAsia="en-US"/>
        </w:rPr>
        <w:t>līdz 202</w:t>
      </w:r>
      <w:r w:rsidR="00A90775">
        <w:rPr>
          <w:bCs/>
          <w:lang w:eastAsia="en-US"/>
        </w:rPr>
        <w:t>2</w:t>
      </w:r>
      <w:r w:rsidRPr="006E10C4">
        <w:rPr>
          <w:bCs/>
          <w:lang w:eastAsia="en-US"/>
        </w:rPr>
        <w:t>. gada</w:t>
      </w:r>
      <w:r w:rsidR="00A90775">
        <w:rPr>
          <w:bCs/>
          <w:lang w:eastAsia="en-US"/>
        </w:rPr>
        <w:t xml:space="preserve"> 30</w:t>
      </w:r>
      <w:r w:rsidRPr="006E10C4">
        <w:rPr>
          <w:bCs/>
          <w:lang w:eastAsia="en-US"/>
        </w:rPr>
        <w:t xml:space="preserve">. </w:t>
      </w:r>
      <w:r>
        <w:rPr>
          <w:bCs/>
          <w:lang w:eastAsia="en-US"/>
        </w:rPr>
        <w:t>decembrim</w:t>
      </w:r>
      <w:r w:rsidRPr="006E10C4">
        <w:rPr>
          <w:bCs/>
          <w:lang w:eastAsia="en-US"/>
        </w:rPr>
        <w:t>, plkst.</w:t>
      </w:r>
      <w:r w:rsidR="003E6C7C">
        <w:rPr>
          <w:bCs/>
          <w:lang w:eastAsia="en-US"/>
        </w:rPr>
        <w:t xml:space="preserve"> 12.</w:t>
      </w:r>
      <w:r w:rsidRPr="006E10C4">
        <w:rPr>
          <w:bCs/>
          <w:lang w:eastAsia="en-US"/>
        </w:rPr>
        <w:t xml:space="preserve">00. </w:t>
      </w:r>
    </w:p>
    <w:p w:rsidR="00B73D10" w:rsidRPr="006E10C4" w:rsidRDefault="00B73D10" w:rsidP="00B73D10">
      <w:pPr>
        <w:spacing w:after="120"/>
        <w:jc w:val="both"/>
        <w:rPr>
          <w:bCs/>
          <w:lang w:eastAsia="en-US"/>
        </w:rPr>
      </w:pPr>
      <w:r w:rsidRPr="006E10C4">
        <w:rPr>
          <w:bCs/>
          <w:lang w:eastAsia="en-US"/>
        </w:rPr>
        <w:t xml:space="preserve">11. </w:t>
      </w:r>
      <w:r w:rsidRPr="006E10C4">
        <w:rPr>
          <w:b/>
          <w:bCs/>
          <w:lang w:eastAsia="en-US"/>
        </w:rPr>
        <w:t>Informācija par rezultātiem:</w:t>
      </w:r>
      <w:r w:rsidRPr="006E10C4">
        <w:rPr>
          <w:bCs/>
          <w:lang w:eastAsia="en-US"/>
        </w:rPr>
        <w:t xml:space="preserve"> </w:t>
      </w:r>
      <w:r w:rsidRPr="006E10C4">
        <w:rPr>
          <w:color w:val="000000"/>
        </w:rPr>
        <w:t xml:space="preserve">tiks ievietota Latgales Centrālās bibliotēkas tīmekļa vietnē </w:t>
      </w:r>
      <w:hyperlink r:id="rId8" w:history="1">
        <w:r w:rsidRPr="006E10C4">
          <w:rPr>
            <w:rStyle w:val="Hipersaite"/>
          </w:rPr>
          <w:t>www.lcb.lv</w:t>
        </w:r>
      </w:hyperlink>
      <w:r w:rsidRPr="006E10C4">
        <w:rPr>
          <w:rStyle w:val="InternetLink"/>
          <w:u w:val="none"/>
        </w:rPr>
        <w:t xml:space="preserve"> </w:t>
      </w:r>
      <w:r w:rsidRPr="006E10C4">
        <w:rPr>
          <w:rStyle w:val="InternetLink"/>
          <w:color w:val="auto"/>
          <w:u w:val="none"/>
        </w:rPr>
        <w:t>(sadaļa “Iepirkumi”).</w:t>
      </w:r>
    </w:p>
    <w:p w:rsidR="00FF1F02" w:rsidRPr="006E10C4" w:rsidRDefault="00FF1F02" w:rsidP="003E6C7C">
      <w:pPr>
        <w:spacing w:after="120"/>
      </w:pPr>
      <w:r w:rsidRPr="006E10C4">
        <w:rPr>
          <w:b/>
          <w:bCs/>
          <w:lang w:eastAsia="en-US"/>
        </w:rPr>
        <w:t>12. Piedāvājumu var iesniegt</w:t>
      </w:r>
      <w:r w:rsidRPr="006E10C4">
        <w:rPr>
          <w:bCs/>
          <w:lang w:eastAsia="en-US"/>
        </w:rPr>
        <w:t>:</w:t>
      </w:r>
      <w:r w:rsidRPr="006E10C4">
        <w:rPr>
          <w:bCs/>
          <w:lang w:eastAsia="en-US"/>
        </w:rPr>
        <w:br/>
        <w:t xml:space="preserve">12.1. </w:t>
      </w:r>
      <w:r w:rsidRPr="006E10C4">
        <w:t xml:space="preserve">personīgi, vai pa pastu pēc adreses </w:t>
      </w:r>
      <w:r w:rsidRPr="003E6C7C">
        <w:rPr>
          <w:rStyle w:val="Izteiksmgs"/>
          <w:b w:val="0"/>
          <w:color w:val="000000"/>
        </w:rPr>
        <w:t>Rīgas ielā 22a</w:t>
      </w:r>
      <w:r w:rsidRPr="003E6C7C">
        <w:rPr>
          <w:b/>
        </w:rPr>
        <w:t>,</w:t>
      </w:r>
      <w:r w:rsidRPr="006E10C4">
        <w:t xml:space="preserve"> Dau</w:t>
      </w:r>
      <w:r w:rsidR="003E6C7C">
        <w:t xml:space="preserve">gavpilī, LV-5401 (3. stāvs, </w:t>
      </w:r>
      <w:r w:rsidRPr="006E10C4">
        <w:t>administrācijai);</w:t>
      </w:r>
    </w:p>
    <w:p w:rsidR="00FF1F02" w:rsidRPr="006E10C4" w:rsidRDefault="00FF1F02" w:rsidP="003E6C7C">
      <w:pPr>
        <w:spacing w:after="120"/>
        <w:jc w:val="both"/>
        <w:rPr>
          <w:bCs/>
          <w:i/>
          <w:color w:val="FF0000"/>
          <w:lang w:eastAsia="en-US"/>
        </w:rPr>
      </w:pPr>
      <w:r w:rsidRPr="006E10C4">
        <w:rPr>
          <w:bCs/>
          <w:lang w:eastAsia="en-US"/>
        </w:rPr>
        <w:t xml:space="preserve">12.2. </w:t>
      </w:r>
      <w:r w:rsidRPr="006E10C4">
        <w:t xml:space="preserve">elektroniski (e-pasts: </w:t>
      </w:r>
      <w:hyperlink r:id="rId9" w:history="1">
        <w:r w:rsidR="00775FD1" w:rsidRPr="000C6F61">
          <w:rPr>
            <w:rStyle w:val="Hipersaite"/>
          </w:rPr>
          <w:t>aleksejs.burunovs@lcb.lv</w:t>
        </w:r>
      </w:hyperlink>
      <w:r w:rsidRPr="006E10C4">
        <w:t xml:space="preserve">). Elektroniskajam piedāvājumam jābūt </w:t>
      </w:r>
      <w:r w:rsidR="003E6C7C">
        <w:t xml:space="preserve">PDF formātā vai </w:t>
      </w:r>
      <w:r w:rsidRPr="006E10C4">
        <w:t>parakstītam ar drošu elektronisku parakstu</w:t>
      </w:r>
      <w:r w:rsidR="003E6C7C">
        <w:t>.</w:t>
      </w:r>
    </w:p>
    <w:p w:rsidR="00FF1F02" w:rsidRPr="006E10C4" w:rsidRDefault="00FF1F02" w:rsidP="00FF1F02">
      <w:pPr>
        <w:spacing w:after="120"/>
        <w:jc w:val="both"/>
        <w:rPr>
          <w:b/>
          <w:bCs/>
          <w:lang w:eastAsia="en-US"/>
        </w:rPr>
      </w:pPr>
      <w:r w:rsidRPr="006E10C4">
        <w:rPr>
          <w:b/>
          <w:bCs/>
          <w:lang w:eastAsia="en-US"/>
        </w:rPr>
        <w:t>13. Citi nosacījumi:</w:t>
      </w:r>
    </w:p>
    <w:p w:rsidR="00FF1F02" w:rsidRPr="006E10C4" w:rsidRDefault="00FF1F02" w:rsidP="00FF1F02">
      <w:pPr>
        <w:spacing w:after="120"/>
        <w:jc w:val="both"/>
      </w:pPr>
      <w:r w:rsidRPr="006E10C4">
        <w:rPr>
          <w:bCs/>
          <w:lang w:eastAsia="en-US"/>
        </w:rPr>
        <w:t xml:space="preserve">13.1. </w:t>
      </w:r>
      <w:r w:rsidRPr="006E10C4">
        <w:t>Piedāvājuma cenā (EUR) jāiekļauj visas pakalpojuma izmaksas (tajā skaitā, bet ne tikai – darba samaksa, peļņa, transporta izdevumi, u.c.), nodokļi un nodevas, kas saistītas ar līguma izpildi; atsevišķi jānorāda PVN, ja attiecināms.</w:t>
      </w:r>
    </w:p>
    <w:p w:rsidR="00FF1F02" w:rsidRPr="00FE3D97" w:rsidRDefault="00FF1F02" w:rsidP="00FF1F02">
      <w:pPr>
        <w:spacing w:after="120"/>
        <w:jc w:val="both"/>
        <w:rPr>
          <w:bCs/>
        </w:rPr>
      </w:pPr>
      <w:r w:rsidRPr="00FE3D97">
        <w:rPr>
          <w:bCs/>
        </w:rPr>
        <w:t>13.2. Pēc norādītā piedāvājumu iesniegšanas termiņa saņemtie piedāvājumi netiek vērtēti.</w:t>
      </w:r>
    </w:p>
    <w:p w:rsidR="00FF1F02" w:rsidRPr="006E10C4" w:rsidRDefault="00FF1F02" w:rsidP="00FF1F02">
      <w:pPr>
        <w:spacing w:after="120"/>
        <w:jc w:val="both"/>
        <w:rPr>
          <w:bCs/>
        </w:rPr>
      </w:pPr>
      <w:r w:rsidRPr="00FE3D97">
        <w:rPr>
          <w:bCs/>
        </w:rPr>
        <w:t xml:space="preserve">13.3. Pretendents var iesniegt tikai vienu piedāvājumu par visu iepirkuma priekšmetu kopā. </w:t>
      </w:r>
      <w:r w:rsidRPr="006E10C4">
        <w:rPr>
          <w:bCs/>
        </w:rPr>
        <w:lastRenderedPageBreak/>
        <w:t>Piedāvājumu variantu iesniegšana nav atļauta.</w:t>
      </w:r>
    </w:p>
    <w:p w:rsidR="00FF1F02" w:rsidRPr="00ED506E" w:rsidRDefault="00FF1F02" w:rsidP="00A84540">
      <w:pPr>
        <w:widowControl/>
        <w:suppressAutoHyphens w:val="0"/>
        <w:rPr>
          <w:color w:val="000000"/>
          <w:sz w:val="22"/>
          <w:szCs w:val="22"/>
        </w:rPr>
      </w:pPr>
      <w:r w:rsidRPr="006E10C4">
        <w:rPr>
          <w:bCs/>
        </w:rPr>
        <w:t>13.4</w:t>
      </w:r>
      <w:r w:rsidR="00A84540">
        <w:rPr>
          <w:b/>
          <w:bCs/>
          <w:color w:val="000000"/>
          <w:sz w:val="22"/>
          <w:szCs w:val="22"/>
        </w:rPr>
        <w:t>.</w:t>
      </w:r>
      <w:r>
        <w:rPr>
          <w:b/>
          <w:bCs/>
          <w:color w:val="000000"/>
          <w:sz w:val="22"/>
          <w:szCs w:val="22"/>
        </w:rPr>
        <w:t xml:space="preserve"> </w:t>
      </w:r>
      <w:r>
        <w:rPr>
          <w:color w:val="000000"/>
          <w:sz w:val="22"/>
          <w:szCs w:val="22"/>
        </w:rPr>
        <w:t xml:space="preserve">Apmaksa par pakalpojumu tiks veikta </w:t>
      </w:r>
      <w:r>
        <w:t>10 (desmit) darba dienu laikā pēc darba nodošanas-pieņemšanas akta parakstīšanas un rēķina piestādīšanas.</w:t>
      </w:r>
    </w:p>
    <w:p w:rsidR="00FF1F02" w:rsidRPr="00DE6E91" w:rsidRDefault="00FF1F02" w:rsidP="00FF1F02">
      <w:pPr>
        <w:pStyle w:val="Sarakstarindkopa1"/>
        <w:tabs>
          <w:tab w:val="left" w:pos="2340"/>
        </w:tabs>
        <w:ind w:left="0"/>
        <w:rPr>
          <w:lang w:val="lv-LV"/>
        </w:rPr>
      </w:pPr>
    </w:p>
    <w:p w:rsidR="00FF1F02" w:rsidRPr="006E10C4" w:rsidRDefault="00FF1F02" w:rsidP="00FF1F02">
      <w:pPr>
        <w:pStyle w:val="Nosaukums"/>
        <w:tabs>
          <w:tab w:val="left" w:pos="206"/>
        </w:tabs>
        <w:jc w:val="left"/>
        <w:rPr>
          <w:b w:val="0"/>
          <w:caps/>
          <w:lang w:val="lv-LV"/>
        </w:rPr>
      </w:pPr>
      <w:r w:rsidRPr="006E10C4">
        <w:rPr>
          <w:lang w:val="lv-LV"/>
        </w:rPr>
        <w:t>Ziņojuma pielikumā</w:t>
      </w:r>
      <w:r w:rsidRPr="006E10C4">
        <w:rPr>
          <w:caps/>
          <w:lang w:val="lv-LV"/>
        </w:rPr>
        <w:t>:</w:t>
      </w:r>
      <w:r w:rsidRPr="006E10C4">
        <w:rPr>
          <w:caps/>
          <w:lang w:val="lv-LV"/>
        </w:rPr>
        <w:br/>
      </w:r>
      <w:r w:rsidRPr="006E10C4">
        <w:rPr>
          <w:b w:val="0"/>
          <w:caps/>
          <w:lang w:val="lv-LV"/>
        </w:rPr>
        <w:t xml:space="preserve">1. </w:t>
      </w:r>
      <w:r w:rsidR="00FE3D97">
        <w:rPr>
          <w:b w:val="0"/>
          <w:lang w:val="lv-LV"/>
        </w:rPr>
        <w:t>Tehniskā specifikācija,</w:t>
      </w:r>
    </w:p>
    <w:p w:rsidR="00FF1F02" w:rsidRPr="00FE3D97" w:rsidRDefault="00FF1F02" w:rsidP="00FF1F02">
      <w:pPr>
        <w:pStyle w:val="Nosaukums"/>
        <w:tabs>
          <w:tab w:val="left" w:pos="206"/>
        </w:tabs>
        <w:jc w:val="left"/>
        <w:rPr>
          <w:b w:val="0"/>
          <w:i/>
          <w:lang w:val="lv-LV"/>
        </w:rPr>
      </w:pPr>
      <w:r w:rsidRPr="006E10C4">
        <w:rPr>
          <w:b w:val="0"/>
          <w:caps/>
          <w:lang w:val="lv-LV"/>
        </w:rPr>
        <w:t xml:space="preserve">2. </w:t>
      </w:r>
      <w:r w:rsidRPr="006E10C4">
        <w:rPr>
          <w:b w:val="0"/>
          <w:lang w:val="lv-LV"/>
        </w:rPr>
        <w:t>Pretendenta finanšu/tehniskais piedāvājums</w:t>
      </w:r>
    </w:p>
    <w:p w:rsidR="00FE3D97" w:rsidRPr="004F0018" w:rsidRDefault="00FE3D97" w:rsidP="00A84540">
      <w:r>
        <w:t>3. Piedāvājumu</w:t>
      </w:r>
      <w:r w:rsidR="00A84540">
        <w:t xml:space="preserve"> vērtēšanas kritēriji.</w:t>
      </w:r>
      <w:r>
        <w:t xml:space="preserve">                            </w:t>
      </w:r>
    </w:p>
    <w:p w:rsidR="00FE3D97" w:rsidRPr="004F0018" w:rsidRDefault="00FE3D97" w:rsidP="00A84540">
      <w:r>
        <w:t xml:space="preserve"> </w:t>
      </w:r>
      <w:r>
        <w:tab/>
      </w:r>
    </w:p>
    <w:p w:rsidR="00FF1F02" w:rsidRPr="006E10C4" w:rsidRDefault="00FF1F02" w:rsidP="00FF1F02">
      <w:pPr>
        <w:suppressAutoHyphens w:val="0"/>
      </w:pPr>
    </w:p>
    <w:p w:rsidR="00FF1F02" w:rsidRPr="006E10C4" w:rsidRDefault="00FF1F02" w:rsidP="00FF1F02">
      <w:pPr>
        <w:suppressAutoHyphens w:val="0"/>
      </w:pPr>
    </w:p>
    <w:p w:rsidR="00FF1F02" w:rsidRPr="006E10C4" w:rsidRDefault="00FF1F02" w:rsidP="00FF1F02">
      <w:pPr>
        <w:suppressAutoHyphens w:val="0"/>
      </w:pPr>
    </w:p>
    <w:p w:rsidR="00FF1F02" w:rsidRPr="006E10C4" w:rsidRDefault="00FF1F02" w:rsidP="00FF1F02">
      <w:pPr>
        <w:suppressAutoHyphens w:val="0"/>
      </w:pPr>
      <w:r w:rsidRPr="006E10C4">
        <w:t xml:space="preserve">Sagatavoja: </w:t>
      </w:r>
      <w:r w:rsidR="000A2301">
        <w:t xml:space="preserve">LCB </w:t>
      </w:r>
      <w:r w:rsidR="000A2301">
        <w:rPr>
          <w:color w:val="000000"/>
        </w:rPr>
        <w:t>v</w:t>
      </w:r>
      <w:r w:rsidR="00A90775">
        <w:rPr>
          <w:color w:val="000000"/>
        </w:rPr>
        <w:t>adītāja vietnieks saimnieciskajā darbā</w:t>
      </w:r>
    </w:p>
    <w:p w:rsidR="00FF1F02" w:rsidRDefault="00301FFD" w:rsidP="00A84540">
      <w:r>
        <w:t>Daugavpilī, 202</w:t>
      </w:r>
      <w:r w:rsidR="00DF077E">
        <w:t>2</w:t>
      </w:r>
      <w:r w:rsidR="00FF1F02" w:rsidRPr="006E10C4">
        <w:t>. gada</w:t>
      </w:r>
      <w:r w:rsidR="00DF077E">
        <w:t xml:space="preserve"> 22</w:t>
      </w:r>
      <w:r w:rsidR="00FF1F02" w:rsidRPr="006E10C4">
        <w:t xml:space="preserve">. </w:t>
      </w:r>
      <w:r w:rsidR="00FF1F02">
        <w:t>decembrī</w:t>
      </w:r>
      <w:r w:rsidR="000A2301">
        <w:t>, 29212882</w:t>
      </w:r>
    </w:p>
    <w:p w:rsidR="00874FE7" w:rsidRDefault="00874FE7" w:rsidP="00874FE7">
      <w:pPr>
        <w:pStyle w:val="Sarakstarindkopa1"/>
        <w:ind w:left="0"/>
        <w:jc w:val="right"/>
        <w:rPr>
          <w:lang w:val="lv-LV"/>
        </w:rPr>
      </w:pPr>
      <w:r w:rsidRPr="00DE6E91">
        <w:rPr>
          <w:lang w:val="lv-LV"/>
        </w:rPr>
        <w:br w:type="page"/>
      </w:r>
      <w:r w:rsidRPr="00763CD8">
        <w:rPr>
          <w:lang w:val="lv-LV"/>
        </w:rPr>
        <w:lastRenderedPageBreak/>
        <w:t>1. pielikums</w:t>
      </w:r>
    </w:p>
    <w:p w:rsidR="003E6C7C" w:rsidRDefault="00775FD1" w:rsidP="00874FE7">
      <w:pPr>
        <w:pStyle w:val="Sarakstarindkopa1"/>
        <w:ind w:left="0"/>
        <w:jc w:val="right"/>
        <w:rPr>
          <w:lang w:val="lv-LV"/>
        </w:rPr>
      </w:pPr>
      <w:r>
        <w:rPr>
          <w:lang w:val="lv-LV"/>
        </w:rPr>
        <w:t>iepirkumam Nr. LCB 2022/13</w:t>
      </w:r>
    </w:p>
    <w:p w:rsidR="003E6C7C" w:rsidRPr="00763CD8" w:rsidRDefault="003E6C7C" w:rsidP="00874FE7">
      <w:pPr>
        <w:pStyle w:val="Sarakstarindkopa1"/>
        <w:ind w:left="0"/>
        <w:jc w:val="right"/>
        <w:rPr>
          <w:lang w:val="lv-LV"/>
        </w:rPr>
      </w:pPr>
    </w:p>
    <w:p w:rsidR="00874FE7" w:rsidRPr="00763CD8" w:rsidRDefault="00874FE7" w:rsidP="00874FE7">
      <w:pPr>
        <w:pStyle w:val="Sarakstarindkopa1"/>
        <w:ind w:left="0"/>
        <w:jc w:val="center"/>
        <w:rPr>
          <w:b/>
          <w:lang w:val="lv-LV"/>
        </w:rPr>
      </w:pPr>
      <w:r w:rsidRPr="00763CD8">
        <w:rPr>
          <w:b/>
          <w:lang w:val="lv-LV"/>
        </w:rPr>
        <w:t>Tehniskā specifikācija</w:t>
      </w:r>
    </w:p>
    <w:p w:rsidR="00874FE7" w:rsidRPr="00802952" w:rsidRDefault="00874FE7" w:rsidP="00874FE7">
      <w:pPr>
        <w:suppressAutoHyphens w:val="0"/>
        <w:autoSpaceDE w:val="0"/>
        <w:autoSpaceDN w:val="0"/>
        <w:adjustRightInd w:val="0"/>
        <w:ind w:left="284"/>
        <w:jc w:val="both"/>
        <w:rPr>
          <w:kern w:val="0"/>
        </w:rPr>
      </w:pPr>
    </w:p>
    <w:tbl>
      <w:tblPr>
        <w:tblpPr w:leftFromText="180" w:rightFromText="180" w:vertAnchor="text" w:horzAnchor="margin" w:tblpXSpec="center" w:tblpY="331"/>
        <w:tblW w:w="7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1701"/>
        <w:gridCol w:w="850"/>
        <w:gridCol w:w="851"/>
        <w:gridCol w:w="850"/>
        <w:gridCol w:w="964"/>
        <w:gridCol w:w="850"/>
      </w:tblGrid>
      <w:tr w:rsidR="00874FE7" w:rsidRPr="00802952" w:rsidTr="003E6C7C">
        <w:trPr>
          <w:cantSplit/>
          <w:trHeight w:val="1692"/>
        </w:trPr>
        <w:tc>
          <w:tcPr>
            <w:tcW w:w="1521" w:type="dxa"/>
            <w:tcBorders>
              <w:top w:val="single" w:sz="4" w:space="0" w:color="auto"/>
              <w:left w:val="single" w:sz="4" w:space="0" w:color="auto"/>
              <w:bottom w:val="single" w:sz="4" w:space="0" w:color="auto"/>
              <w:right w:val="single" w:sz="4" w:space="0" w:color="auto"/>
            </w:tcBorders>
            <w:vAlign w:val="center"/>
          </w:tcPr>
          <w:p w:rsidR="00874FE7" w:rsidRPr="00802952" w:rsidRDefault="00874FE7" w:rsidP="003E6C7C">
            <w:pPr>
              <w:suppressAutoHyphens w:val="0"/>
              <w:autoSpaceDE w:val="0"/>
              <w:autoSpaceDN w:val="0"/>
              <w:adjustRightInd w:val="0"/>
              <w:jc w:val="center"/>
              <w:rPr>
                <w:rFonts w:eastAsia="MS Mincho"/>
                <w:b/>
                <w:kern w:val="0"/>
                <w:lang w:eastAsia="ja-JP"/>
              </w:rPr>
            </w:pPr>
            <w:r w:rsidRPr="00802952">
              <w:rPr>
                <w:rFonts w:eastAsia="MS Mincho"/>
                <w:b/>
                <w:kern w:val="0"/>
                <w:sz w:val="22"/>
                <w:szCs w:val="22"/>
                <w:lang w:eastAsia="ja-JP"/>
              </w:rPr>
              <w:t>Ražotājs</w:t>
            </w:r>
          </w:p>
        </w:tc>
        <w:tc>
          <w:tcPr>
            <w:tcW w:w="1701" w:type="dxa"/>
            <w:tcBorders>
              <w:top w:val="single" w:sz="4" w:space="0" w:color="auto"/>
              <w:left w:val="single" w:sz="4" w:space="0" w:color="auto"/>
              <w:bottom w:val="single" w:sz="4" w:space="0" w:color="auto"/>
              <w:right w:val="single" w:sz="4" w:space="0" w:color="auto"/>
            </w:tcBorders>
            <w:vAlign w:val="center"/>
          </w:tcPr>
          <w:p w:rsidR="00874FE7" w:rsidRPr="00802952" w:rsidRDefault="00874FE7" w:rsidP="003E6C7C">
            <w:pPr>
              <w:suppressAutoHyphens w:val="0"/>
              <w:autoSpaceDE w:val="0"/>
              <w:autoSpaceDN w:val="0"/>
              <w:adjustRightInd w:val="0"/>
              <w:jc w:val="center"/>
              <w:rPr>
                <w:rFonts w:eastAsia="MS Mincho"/>
                <w:b/>
                <w:kern w:val="0"/>
                <w:lang w:eastAsia="ja-JP"/>
              </w:rPr>
            </w:pPr>
            <w:r w:rsidRPr="00802952">
              <w:rPr>
                <w:rFonts w:eastAsia="MS Mincho"/>
                <w:b/>
                <w:kern w:val="0"/>
                <w:sz w:val="22"/>
                <w:szCs w:val="22"/>
                <w:lang w:eastAsia="ja-JP"/>
              </w:rPr>
              <w:t>Lifta tips, ražošanas numurs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74FE7" w:rsidRPr="00802952" w:rsidRDefault="00874FE7" w:rsidP="003E6C7C">
            <w:pPr>
              <w:suppressAutoHyphens w:val="0"/>
              <w:autoSpaceDE w:val="0"/>
              <w:autoSpaceDN w:val="0"/>
              <w:adjustRightInd w:val="0"/>
              <w:ind w:left="113" w:right="113"/>
              <w:jc w:val="center"/>
              <w:rPr>
                <w:rFonts w:eastAsia="MS Mincho"/>
                <w:b/>
                <w:kern w:val="0"/>
                <w:lang w:eastAsia="ja-JP"/>
              </w:rPr>
            </w:pPr>
            <w:r w:rsidRPr="00802952">
              <w:rPr>
                <w:rFonts w:eastAsia="MS Mincho"/>
                <w:b/>
                <w:kern w:val="0"/>
                <w:sz w:val="22"/>
                <w:szCs w:val="22"/>
                <w:lang w:eastAsia="ja-JP"/>
              </w:rPr>
              <w:t>Celtspēja</w:t>
            </w:r>
          </w:p>
          <w:p w:rsidR="00874FE7" w:rsidRPr="00802952" w:rsidRDefault="00874FE7" w:rsidP="003E6C7C">
            <w:pPr>
              <w:suppressAutoHyphens w:val="0"/>
              <w:autoSpaceDE w:val="0"/>
              <w:autoSpaceDN w:val="0"/>
              <w:adjustRightInd w:val="0"/>
              <w:ind w:left="113" w:right="113"/>
              <w:jc w:val="center"/>
              <w:rPr>
                <w:rFonts w:eastAsia="MS Mincho"/>
                <w:b/>
                <w:kern w:val="0"/>
                <w:lang w:eastAsia="ja-JP"/>
              </w:rPr>
            </w:pPr>
            <w:r w:rsidRPr="00802952">
              <w:rPr>
                <w:rFonts w:eastAsia="MS Mincho"/>
                <w:b/>
                <w:kern w:val="0"/>
                <w:sz w:val="22"/>
                <w:szCs w:val="22"/>
                <w:lang w:eastAsia="ja-JP"/>
              </w:rPr>
              <w:t>(kg)</w:t>
            </w:r>
          </w:p>
        </w:tc>
        <w:tc>
          <w:tcPr>
            <w:tcW w:w="851" w:type="dxa"/>
            <w:tcBorders>
              <w:top w:val="single" w:sz="4" w:space="0" w:color="auto"/>
              <w:left w:val="single" w:sz="4" w:space="0" w:color="auto"/>
              <w:bottom w:val="single" w:sz="4" w:space="0" w:color="auto"/>
              <w:right w:val="single" w:sz="4" w:space="0" w:color="auto"/>
            </w:tcBorders>
            <w:textDirection w:val="btLr"/>
          </w:tcPr>
          <w:p w:rsidR="00874FE7" w:rsidRPr="00802952" w:rsidRDefault="00874FE7" w:rsidP="003E6C7C">
            <w:pPr>
              <w:suppressAutoHyphens w:val="0"/>
              <w:autoSpaceDE w:val="0"/>
              <w:autoSpaceDN w:val="0"/>
              <w:adjustRightInd w:val="0"/>
              <w:ind w:left="113" w:right="113"/>
              <w:jc w:val="center"/>
              <w:rPr>
                <w:rFonts w:eastAsia="MS Mincho"/>
                <w:b/>
                <w:kern w:val="0"/>
                <w:lang w:eastAsia="ja-JP"/>
              </w:rPr>
            </w:pPr>
            <w:r w:rsidRPr="00802952">
              <w:rPr>
                <w:rFonts w:eastAsia="MS Mincho"/>
                <w:b/>
                <w:kern w:val="0"/>
                <w:sz w:val="22"/>
                <w:szCs w:val="22"/>
                <w:lang w:eastAsia="ja-JP"/>
              </w:rPr>
              <w:t>Ātrums</w:t>
            </w:r>
          </w:p>
          <w:p w:rsidR="00874FE7" w:rsidRPr="00802952" w:rsidRDefault="00874FE7" w:rsidP="003E6C7C">
            <w:pPr>
              <w:suppressAutoHyphens w:val="0"/>
              <w:autoSpaceDE w:val="0"/>
              <w:autoSpaceDN w:val="0"/>
              <w:adjustRightInd w:val="0"/>
              <w:ind w:left="113" w:right="113"/>
              <w:jc w:val="center"/>
              <w:rPr>
                <w:rFonts w:eastAsia="MS Mincho"/>
                <w:b/>
                <w:kern w:val="0"/>
                <w:lang w:eastAsia="ja-JP"/>
              </w:rPr>
            </w:pPr>
            <w:r w:rsidRPr="00802952">
              <w:rPr>
                <w:rFonts w:eastAsia="MS Mincho"/>
                <w:b/>
                <w:kern w:val="0"/>
                <w:sz w:val="22"/>
                <w:szCs w:val="22"/>
                <w:lang w:eastAsia="ja-JP"/>
              </w:rPr>
              <w:t>(m/s)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74FE7" w:rsidRPr="00802952" w:rsidRDefault="00874FE7" w:rsidP="003E6C7C">
            <w:pPr>
              <w:suppressAutoHyphens w:val="0"/>
              <w:autoSpaceDE w:val="0"/>
              <w:autoSpaceDN w:val="0"/>
              <w:adjustRightInd w:val="0"/>
              <w:ind w:left="113" w:right="113"/>
              <w:jc w:val="center"/>
              <w:rPr>
                <w:rFonts w:eastAsia="MS Mincho"/>
                <w:b/>
                <w:kern w:val="0"/>
                <w:lang w:eastAsia="ja-JP"/>
              </w:rPr>
            </w:pPr>
            <w:r w:rsidRPr="00802952">
              <w:rPr>
                <w:rFonts w:eastAsia="MS Mincho"/>
                <w:b/>
                <w:kern w:val="0"/>
                <w:sz w:val="22"/>
                <w:szCs w:val="22"/>
                <w:lang w:eastAsia="ja-JP"/>
              </w:rPr>
              <w:t>Pieturvietu skaits</w:t>
            </w:r>
          </w:p>
        </w:tc>
        <w:tc>
          <w:tcPr>
            <w:tcW w:w="964" w:type="dxa"/>
            <w:tcBorders>
              <w:top w:val="single" w:sz="4" w:space="0" w:color="auto"/>
              <w:left w:val="single" w:sz="4" w:space="0" w:color="auto"/>
              <w:bottom w:val="single" w:sz="4" w:space="0" w:color="auto"/>
              <w:right w:val="single" w:sz="4" w:space="0" w:color="auto"/>
            </w:tcBorders>
            <w:textDirection w:val="btLr"/>
            <w:vAlign w:val="center"/>
          </w:tcPr>
          <w:p w:rsidR="00874FE7" w:rsidRPr="00802952" w:rsidRDefault="00874FE7" w:rsidP="003E6C7C">
            <w:pPr>
              <w:suppressAutoHyphens w:val="0"/>
              <w:autoSpaceDE w:val="0"/>
              <w:autoSpaceDN w:val="0"/>
              <w:adjustRightInd w:val="0"/>
              <w:ind w:left="113" w:right="113"/>
              <w:jc w:val="center"/>
              <w:rPr>
                <w:rFonts w:eastAsia="MS Mincho"/>
                <w:b/>
                <w:kern w:val="0"/>
                <w:lang w:eastAsia="ja-JP"/>
              </w:rPr>
            </w:pPr>
            <w:r w:rsidRPr="00802952">
              <w:rPr>
                <w:rFonts w:eastAsia="MS Mincho"/>
                <w:b/>
                <w:kern w:val="0"/>
                <w:sz w:val="22"/>
                <w:szCs w:val="22"/>
                <w:lang w:eastAsia="ja-JP"/>
              </w:rPr>
              <w:t>Izgatavošanas gads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74FE7" w:rsidRPr="00802952" w:rsidRDefault="00874FE7" w:rsidP="003E6C7C">
            <w:pPr>
              <w:suppressAutoHyphens w:val="0"/>
              <w:autoSpaceDE w:val="0"/>
              <w:autoSpaceDN w:val="0"/>
              <w:adjustRightInd w:val="0"/>
              <w:ind w:left="113" w:right="113"/>
              <w:jc w:val="center"/>
              <w:rPr>
                <w:rFonts w:eastAsia="MS Mincho"/>
                <w:b/>
                <w:kern w:val="0"/>
                <w:lang w:eastAsia="ja-JP"/>
              </w:rPr>
            </w:pPr>
            <w:r w:rsidRPr="00802952">
              <w:rPr>
                <w:rFonts w:eastAsia="MS Mincho"/>
                <w:b/>
                <w:kern w:val="0"/>
                <w:sz w:val="22"/>
                <w:szCs w:val="22"/>
                <w:lang w:eastAsia="ja-JP"/>
              </w:rPr>
              <w:t>Uzstādīšanas gads</w:t>
            </w:r>
          </w:p>
        </w:tc>
      </w:tr>
      <w:tr w:rsidR="00874FE7" w:rsidRPr="00802952" w:rsidTr="003E6C7C">
        <w:trPr>
          <w:trHeight w:val="319"/>
        </w:trPr>
        <w:tc>
          <w:tcPr>
            <w:tcW w:w="1521" w:type="dxa"/>
            <w:tcBorders>
              <w:top w:val="single" w:sz="4" w:space="0" w:color="auto"/>
              <w:left w:val="single" w:sz="4" w:space="0" w:color="auto"/>
              <w:bottom w:val="single" w:sz="4" w:space="0" w:color="auto"/>
              <w:right w:val="single" w:sz="4" w:space="0" w:color="auto"/>
            </w:tcBorders>
            <w:vAlign w:val="center"/>
          </w:tcPr>
          <w:p w:rsidR="00874FE7" w:rsidRDefault="00874FE7" w:rsidP="003E6C7C">
            <w:pPr>
              <w:suppressAutoHyphens w:val="0"/>
              <w:autoSpaceDE w:val="0"/>
              <w:autoSpaceDN w:val="0"/>
              <w:adjustRightInd w:val="0"/>
            </w:pPr>
            <w:r>
              <w:rPr>
                <w:rFonts w:eastAsia="MS Mincho"/>
                <w:kern w:val="0"/>
                <w:sz w:val="22"/>
                <w:szCs w:val="22"/>
                <w:lang w:eastAsia="ja-JP"/>
              </w:rPr>
              <w:t xml:space="preserve">Itālija, </w:t>
            </w:r>
            <w:proofErr w:type="spellStart"/>
            <w:r>
              <w:t>Costruzioni</w:t>
            </w:r>
            <w:proofErr w:type="spellEnd"/>
            <w:r>
              <w:t xml:space="preserve"> </w:t>
            </w:r>
            <w:proofErr w:type="spellStart"/>
            <w:r>
              <w:t>Meccaniche</w:t>
            </w:r>
            <w:proofErr w:type="spellEnd"/>
            <w:r>
              <w:t xml:space="preserve"> </w:t>
            </w:r>
            <w:proofErr w:type="spellStart"/>
            <w:r>
              <w:t>Mezzago</w:t>
            </w:r>
            <w:proofErr w:type="spellEnd"/>
          </w:p>
          <w:p w:rsidR="003E6C7C" w:rsidRPr="00802952" w:rsidRDefault="003E6C7C" w:rsidP="003E6C7C">
            <w:pPr>
              <w:suppressAutoHyphens w:val="0"/>
              <w:autoSpaceDE w:val="0"/>
              <w:autoSpaceDN w:val="0"/>
              <w:adjustRightInd w:val="0"/>
              <w:rPr>
                <w:rFonts w:eastAsia="MS Mincho"/>
                <w:kern w:val="0"/>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rsidR="00874FE7" w:rsidRPr="00802952" w:rsidRDefault="00874FE7" w:rsidP="003E6C7C">
            <w:pPr>
              <w:suppressAutoHyphens w:val="0"/>
              <w:autoSpaceDE w:val="0"/>
              <w:autoSpaceDN w:val="0"/>
              <w:adjustRightInd w:val="0"/>
              <w:rPr>
                <w:rFonts w:eastAsia="MS Mincho"/>
                <w:kern w:val="0"/>
                <w:lang w:eastAsia="ja-JP"/>
              </w:rPr>
            </w:pPr>
            <w:r>
              <w:rPr>
                <w:rFonts w:eastAsia="MS Mincho"/>
                <w:kern w:val="0"/>
                <w:sz w:val="22"/>
                <w:szCs w:val="22"/>
                <w:lang w:eastAsia="ja-JP"/>
              </w:rPr>
              <w:t>Hidrauliskais, pasažieru, 81912</w:t>
            </w:r>
          </w:p>
        </w:tc>
        <w:tc>
          <w:tcPr>
            <w:tcW w:w="850" w:type="dxa"/>
            <w:tcBorders>
              <w:top w:val="single" w:sz="4" w:space="0" w:color="auto"/>
              <w:left w:val="single" w:sz="4" w:space="0" w:color="auto"/>
              <w:bottom w:val="single" w:sz="4" w:space="0" w:color="auto"/>
              <w:right w:val="single" w:sz="4" w:space="0" w:color="auto"/>
            </w:tcBorders>
            <w:vAlign w:val="center"/>
          </w:tcPr>
          <w:p w:rsidR="00874FE7" w:rsidRPr="00802952" w:rsidRDefault="00874FE7" w:rsidP="003E6C7C">
            <w:pPr>
              <w:suppressAutoHyphens w:val="0"/>
              <w:autoSpaceDE w:val="0"/>
              <w:autoSpaceDN w:val="0"/>
              <w:adjustRightInd w:val="0"/>
              <w:jc w:val="center"/>
              <w:rPr>
                <w:rFonts w:eastAsia="MS Mincho"/>
                <w:kern w:val="0"/>
                <w:lang w:eastAsia="ja-JP"/>
              </w:rPr>
            </w:pPr>
            <w:r>
              <w:rPr>
                <w:rFonts w:eastAsia="MS Mincho"/>
                <w:kern w:val="0"/>
                <w:sz w:val="22"/>
                <w:szCs w:val="22"/>
                <w:lang w:eastAsia="ja-JP"/>
              </w:rPr>
              <w:t>800</w:t>
            </w:r>
          </w:p>
        </w:tc>
        <w:tc>
          <w:tcPr>
            <w:tcW w:w="851" w:type="dxa"/>
            <w:tcBorders>
              <w:top w:val="single" w:sz="4" w:space="0" w:color="auto"/>
              <w:left w:val="single" w:sz="4" w:space="0" w:color="auto"/>
              <w:bottom w:val="single" w:sz="4" w:space="0" w:color="auto"/>
              <w:right w:val="single" w:sz="4" w:space="0" w:color="auto"/>
            </w:tcBorders>
            <w:vAlign w:val="center"/>
          </w:tcPr>
          <w:p w:rsidR="00874FE7" w:rsidRPr="00802952" w:rsidRDefault="00874FE7" w:rsidP="003E6C7C">
            <w:pPr>
              <w:suppressAutoHyphens w:val="0"/>
              <w:autoSpaceDE w:val="0"/>
              <w:autoSpaceDN w:val="0"/>
              <w:adjustRightInd w:val="0"/>
              <w:jc w:val="center"/>
              <w:rPr>
                <w:rFonts w:eastAsia="MS Mincho"/>
                <w:kern w:val="0"/>
                <w:lang w:eastAsia="ja-JP"/>
              </w:rPr>
            </w:pPr>
            <w:r w:rsidRPr="00802952">
              <w:rPr>
                <w:rFonts w:eastAsia="MS Mincho"/>
                <w:kern w:val="0"/>
                <w:sz w:val="22"/>
                <w:szCs w:val="22"/>
                <w:lang w:eastAsia="ja-JP"/>
              </w:rPr>
              <w:t>0,</w:t>
            </w:r>
            <w:r>
              <w:rPr>
                <w:rFonts w:eastAsia="MS Mincho"/>
                <w:kern w:val="0"/>
                <w:sz w:val="22"/>
                <w:szCs w:val="22"/>
                <w:lang w:eastAsia="ja-JP"/>
              </w:rPr>
              <w:t>62</w:t>
            </w:r>
          </w:p>
        </w:tc>
        <w:tc>
          <w:tcPr>
            <w:tcW w:w="850" w:type="dxa"/>
            <w:tcBorders>
              <w:top w:val="single" w:sz="4" w:space="0" w:color="auto"/>
              <w:left w:val="single" w:sz="4" w:space="0" w:color="auto"/>
              <w:bottom w:val="single" w:sz="4" w:space="0" w:color="auto"/>
              <w:right w:val="single" w:sz="4" w:space="0" w:color="auto"/>
            </w:tcBorders>
            <w:vAlign w:val="center"/>
          </w:tcPr>
          <w:p w:rsidR="00874FE7" w:rsidRPr="00802952" w:rsidRDefault="00874FE7" w:rsidP="003E6C7C">
            <w:pPr>
              <w:suppressAutoHyphens w:val="0"/>
              <w:autoSpaceDE w:val="0"/>
              <w:autoSpaceDN w:val="0"/>
              <w:adjustRightInd w:val="0"/>
              <w:jc w:val="center"/>
              <w:rPr>
                <w:rFonts w:eastAsia="MS Mincho"/>
                <w:kern w:val="0"/>
                <w:lang w:eastAsia="ja-JP"/>
              </w:rPr>
            </w:pPr>
            <w:r>
              <w:rPr>
                <w:rFonts w:eastAsia="MS Mincho"/>
                <w:kern w:val="0"/>
                <w:sz w:val="22"/>
                <w:szCs w:val="22"/>
                <w:lang w:eastAsia="ja-JP"/>
              </w:rPr>
              <w:t>5</w:t>
            </w:r>
          </w:p>
        </w:tc>
        <w:tc>
          <w:tcPr>
            <w:tcW w:w="964" w:type="dxa"/>
            <w:tcBorders>
              <w:top w:val="single" w:sz="4" w:space="0" w:color="auto"/>
              <w:left w:val="single" w:sz="4" w:space="0" w:color="auto"/>
              <w:bottom w:val="single" w:sz="4" w:space="0" w:color="auto"/>
              <w:right w:val="single" w:sz="4" w:space="0" w:color="auto"/>
            </w:tcBorders>
            <w:vAlign w:val="center"/>
          </w:tcPr>
          <w:p w:rsidR="00874FE7" w:rsidRPr="00802952" w:rsidRDefault="00874FE7" w:rsidP="003E6C7C">
            <w:pPr>
              <w:suppressAutoHyphens w:val="0"/>
              <w:autoSpaceDE w:val="0"/>
              <w:autoSpaceDN w:val="0"/>
              <w:adjustRightInd w:val="0"/>
              <w:jc w:val="center"/>
              <w:rPr>
                <w:rFonts w:eastAsia="MS Mincho"/>
                <w:kern w:val="0"/>
                <w:lang w:eastAsia="ja-JP"/>
              </w:rPr>
            </w:pPr>
            <w:r w:rsidRPr="00802952">
              <w:rPr>
                <w:rFonts w:eastAsia="MS Mincho"/>
                <w:kern w:val="0"/>
                <w:sz w:val="22"/>
                <w:szCs w:val="22"/>
                <w:lang w:eastAsia="ja-JP"/>
              </w:rPr>
              <w:t>200</w:t>
            </w:r>
            <w:r>
              <w:rPr>
                <w:rFonts w:eastAsia="MS Mincho"/>
                <w:kern w:val="0"/>
                <w:sz w:val="22"/>
                <w:szCs w:val="22"/>
                <w:lang w:eastAsia="ja-JP"/>
              </w:rPr>
              <w:t>9</w:t>
            </w:r>
          </w:p>
        </w:tc>
        <w:tc>
          <w:tcPr>
            <w:tcW w:w="850" w:type="dxa"/>
            <w:tcBorders>
              <w:top w:val="single" w:sz="4" w:space="0" w:color="auto"/>
              <w:left w:val="single" w:sz="4" w:space="0" w:color="auto"/>
              <w:bottom w:val="single" w:sz="4" w:space="0" w:color="auto"/>
              <w:right w:val="single" w:sz="4" w:space="0" w:color="auto"/>
            </w:tcBorders>
            <w:vAlign w:val="center"/>
          </w:tcPr>
          <w:p w:rsidR="00874FE7" w:rsidRPr="00802952" w:rsidRDefault="00874FE7" w:rsidP="003E6C7C">
            <w:pPr>
              <w:suppressAutoHyphens w:val="0"/>
              <w:autoSpaceDE w:val="0"/>
              <w:autoSpaceDN w:val="0"/>
              <w:adjustRightInd w:val="0"/>
              <w:jc w:val="center"/>
              <w:rPr>
                <w:rFonts w:eastAsia="MS Mincho"/>
                <w:kern w:val="0"/>
                <w:lang w:eastAsia="ja-JP"/>
              </w:rPr>
            </w:pPr>
            <w:r w:rsidRPr="00802952">
              <w:rPr>
                <w:rFonts w:eastAsia="MS Mincho"/>
                <w:kern w:val="0"/>
                <w:sz w:val="22"/>
                <w:szCs w:val="22"/>
                <w:lang w:eastAsia="ja-JP"/>
              </w:rPr>
              <w:t>200</w:t>
            </w:r>
            <w:r>
              <w:rPr>
                <w:rFonts w:eastAsia="MS Mincho"/>
                <w:kern w:val="0"/>
                <w:sz w:val="22"/>
                <w:szCs w:val="22"/>
                <w:lang w:eastAsia="ja-JP"/>
              </w:rPr>
              <w:t>9</w:t>
            </w:r>
          </w:p>
        </w:tc>
      </w:tr>
    </w:tbl>
    <w:p w:rsidR="00874FE7" w:rsidRPr="00802952" w:rsidRDefault="003E6C7C" w:rsidP="00874FE7">
      <w:pPr>
        <w:widowControl/>
        <w:numPr>
          <w:ilvl w:val="0"/>
          <w:numId w:val="2"/>
        </w:numPr>
        <w:suppressAutoHyphens w:val="0"/>
        <w:autoSpaceDE w:val="0"/>
        <w:autoSpaceDN w:val="0"/>
        <w:adjustRightInd w:val="0"/>
        <w:ind w:left="357" w:hanging="357"/>
        <w:jc w:val="both"/>
        <w:rPr>
          <w:b/>
          <w:kern w:val="0"/>
        </w:rPr>
      </w:pPr>
      <w:r>
        <w:rPr>
          <w:b/>
          <w:kern w:val="0"/>
        </w:rPr>
        <w:t>Lifta raksturojums</w:t>
      </w:r>
      <w:r w:rsidR="00874FE7" w:rsidRPr="00802952">
        <w:rPr>
          <w:b/>
          <w:kern w:val="0"/>
        </w:rPr>
        <w:tab/>
      </w:r>
      <w:r w:rsidR="00874FE7" w:rsidRPr="00802952">
        <w:rPr>
          <w:b/>
          <w:kern w:val="0"/>
        </w:rPr>
        <w:tab/>
      </w:r>
      <w:r w:rsidR="00874FE7" w:rsidRPr="00802952">
        <w:rPr>
          <w:b/>
          <w:kern w:val="0"/>
        </w:rPr>
        <w:tab/>
      </w:r>
    </w:p>
    <w:p w:rsidR="00874FE7" w:rsidRPr="00802952" w:rsidRDefault="00704A50" w:rsidP="00874FE7">
      <w:pPr>
        <w:widowControl/>
        <w:numPr>
          <w:ilvl w:val="0"/>
          <w:numId w:val="2"/>
        </w:numPr>
        <w:suppressAutoHyphens w:val="0"/>
        <w:autoSpaceDE w:val="0"/>
        <w:autoSpaceDN w:val="0"/>
        <w:adjustRightInd w:val="0"/>
        <w:ind w:left="357" w:hanging="357"/>
        <w:jc w:val="both"/>
        <w:rPr>
          <w:b/>
          <w:kern w:val="0"/>
        </w:rPr>
      </w:pPr>
      <w:r>
        <w:rPr>
          <w:b/>
          <w:kern w:val="0"/>
        </w:rPr>
        <w:t xml:space="preserve">Pakalpojuma izpildes nosacījumi </w:t>
      </w:r>
    </w:p>
    <w:p w:rsidR="00704A50" w:rsidRPr="00704A50" w:rsidRDefault="00704A50" w:rsidP="00704A50">
      <w:pPr>
        <w:widowControl/>
        <w:numPr>
          <w:ilvl w:val="1"/>
          <w:numId w:val="2"/>
        </w:numPr>
        <w:tabs>
          <w:tab w:val="left" w:pos="426"/>
        </w:tabs>
        <w:suppressAutoHyphens w:val="0"/>
        <w:autoSpaceDE w:val="0"/>
        <w:autoSpaceDN w:val="0"/>
        <w:adjustRightInd w:val="0"/>
        <w:ind w:left="425" w:hanging="425"/>
        <w:jc w:val="both"/>
        <w:rPr>
          <w:kern w:val="0"/>
        </w:rPr>
      </w:pPr>
      <w:r w:rsidRPr="00802952">
        <w:rPr>
          <w:rFonts w:eastAsia="MS Mincho"/>
          <w:spacing w:val="3"/>
          <w:kern w:val="0"/>
          <w:lang w:eastAsia="ja-JP"/>
        </w:rPr>
        <w:t>Pretendents</w:t>
      </w:r>
      <w:r w:rsidRPr="00802952">
        <w:rPr>
          <w:rFonts w:eastAsia="MS Mincho"/>
          <w:kern w:val="0"/>
          <w:lang w:eastAsia="ja-JP"/>
        </w:rPr>
        <w:t xml:space="preserve"> nodrošina </w:t>
      </w:r>
      <w:r>
        <w:rPr>
          <w:rFonts w:eastAsia="MS Mincho"/>
          <w:kern w:val="0"/>
          <w:lang w:eastAsia="ja-JP"/>
        </w:rPr>
        <w:t>lifta apkopes un remonta darbus</w:t>
      </w:r>
      <w:r w:rsidRPr="00802952">
        <w:rPr>
          <w:rFonts w:eastAsia="MS Mincho"/>
          <w:kern w:val="0"/>
          <w:lang w:eastAsia="ja-JP"/>
        </w:rPr>
        <w:t xml:space="preserve">, ievērojot </w:t>
      </w:r>
      <w:r>
        <w:rPr>
          <w:rFonts w:eastAsia="MS Mincho"/>
          <w:kern w:val="0"/>
          <w:lang w:eastAsia="ja-JP"/>
        </w:rPr>
        <w:t>Ministru kabineta 17.11.2020. noteikumus Nr. 679</w:t>
      </w:r>
      <w:r w:rsidRPr="00802952">
        <w:rPr>
          <w:rFonts w:eastAsia="MS Mincho"/>
          <w:kern w:val="0"/>
          <w:lang w:eastAsia="ja-JP"/>
        </w:rPr>
        <w:t xml:space="preserve"> </w:t>
      </w:r>
      <w:r>
        <w:rPr>
          <w:rFonts w:eastAsia="MS Mincho"/>
          <w:kern w:val="0"/>
          <w:lang w:eastAsia="ja-JP"/>
        </w:rPr>
        <w:t>"</w:t>
      </w:r>
      <w:r w:rsidRPr="00802952">
        <w:rPr>
          <w:rFonts w:eastAsia="MS Mincho"/>
          <w:kern w:val="0"/>
          <w:lang w:eastAsia="ja-JP"/>
        </w:rPr>
        <w:t xml:space="preserve">Liftu </w:t>
      </w:r>
      <w:r>
        <w:rPr>
          <w:rFonts w:eastAsia="MS Mincho"/>
          <w:kern w:val="0"/>
          <w:lang w:eastAsia="ja-JP"/>
        </w:rPr>
        <w:t xml:space="preserve">un vertikālo </w:t>
      </w:r>
      <w:proofErr w:type="spellStart"/>
      <w:r>
        <w:rPr>
          <w:rFonts w:eastAsia="MS Mincho"/>
          <w:kern w:val="0"/>
          <w:lang w:eastAsia="ja-JP"/>
        </w:rPr>
        <w:t>cēlējplatformu</w:t>
      </w:r>
      <w:proofErr w:type="spellEnd"/>
      <w:r>
        <w:rPr>
          <w:rFonts w:eastAsia="MS Mincho"/>
          <w:kern w:val="0"/>
          <w:lang w:eastAsia="ja-JP"/>
        </w:rPr>
        <w:t xml:space="preserve"> drošības un tehniskās </w:t>
      </w:r>
      <w:r w:rsidRPr="00802952">
        <w:rPr>
          <w:rFonts w:eastAsia="MS Mincho"/>
          <w:kern w:val="0"/>
          <w:lang w:eastAsia="ja-JP"/>
        </w:rPr>
        <w:t>uzraudzības noteikumi</w:t>
      </w:r>
      <w:r w:rsidR="00A53F87">
        <w:rPr>
          <w:rFonts w:eastAsia="MS Mincho"/>
          <w:kern w:val="0"/>
          <w:lang w:eastAsia="ja-JP"/>
        </w:rPr>
        <w:t>".</w:t>
      </w:r>
    </w:p>
    <w:p w:rsidR="00874FE7" w:rsidRPr="00802952" w:rsidRDefault="00874FE7" w:rsidP="00874FE7">
      <w:pPr>
        <w:widowControl/>
        <w:tabs>
          <w:tab w:val="left" w:pos="426"/>
        </w:tabs>
        <w:suppressAutoHyphens w:val="0"/>
        <w:jc w:val="both"/>
        <w:rPr>
          <w:kern w:val="0"/>
        </w:rPr>
      </w:pPr>
    </w:p>
    <w:p w:rsidR="00874FE7" w:rsidRPr="00802952" w:rsidRDefault="00874FE7" w:rsidP="00874FE7">
      <w:pPr>
        <w:widowControl/>
        <w:numPr>
          <w:ilvl w:val="0"/>
          <w:numId w:val="2"/>
        </w:numPr>
        <w:suppressAutoHyphens w:val="0"/>
        <w:autoSpaceDE w:val="0"/>
        <w:autoSpaceDN w:val="0"/>
        <w:adjustRightInd w:val="0"/>
        <w:ind w:left="357" w:hanging="357"/>
        <w:jc w:val="both"/>
        <w:rPr>
          <w:b/>
          <w:kern w:val="0"/>
        </w:rPr>
      </w:pPr>
      <w:r w:rsidRPr="00802952">
        <w:rPr>
          <w:b/>
          <w:kern w:val="0"/>
        </w:rPr>
        <w:t>Tehniskā apkope</w:t>
      </w:r>
    </w:p>
    <w:p w:rsidR="00874FE7" w:rsidRPr="00802952" w:rsidRDefault="00874FE7" w:rsidP="00874FE7">
      <w:pPr>
        <w:widowControl/>
        <w:numPr>
          <w:ilvl w:val="1"/>
          <w:numId w:val="2"/>
        </w:numPr>
        <w:tabs>
          <w:tab w:val="left" w:pos="426"/>
        </w:tabs>
        <w:suppressAutoHyphens w:val="0"/>
        <w:autoSpaceDE w:val="0"/>
        <w:autoSpaceDN w:val="0"/>
        <w:adjustRightInd w:val="0"/>
        <w:ind w:left="425" w:hanging="425"/>
        <w:jc w:val="both"/>
        <w:rPr>
          <w:kern w:val="0"/>
        </w:rPr>
      </w:pPr>
      <w:r w:rsidRPr="00802952">
        <w:rPr>
          <w:rFonts w:eastAsia="MS Mincho"/>
          <w:spacing w:val="3"/>
          <w:kern w:val="0"/>
          <w:lang w:eastAsia="ja-JP"/>
        </w:rPr>
        <w:t>Pretendents nodrošina lift</w:t>
      </w:r>
      <w:r>
        <w:rPr>
          <w:rFonts w:eastAsia="MS Mincho"/>
          <w:spacing w:val="3"/>
          <w:kern w:val="0"/>
          <w:lang w:eastAsia="ja-JP"/>
        </w:rPr>
        <w:t>a</w:t>
      </w:r>
      <w:r w:rsidRPr="00802952">
        <w:rPr>
          <w:rFonts w:eastAsia="MS Mincho"/>
          <w:spacing w:val="3"/>
          <w:kern w:val="0"/>
          <w:lang w:eastAsia="ja-JP"/>
        </w:rPr>
        <w:t xml:space="preserve"> tehnisko apkopi</w:t>
      </w:r>
      <w:r w:rsidR="00A53F87">
        <w:rPr>
          <w:rFonts w:eastAsia="MS Mincho"/>
          <w:spacing w:val="3"/>
          <w:kern w:val="0"/>
          <w:lang w:eastAsia="ja-JP"/>
        </w:rPr>
        <w:t xml:space="preserve">, </w:t>
      </w:r>
      <w:r w:rsidR="00A53F87">
        <w:rPr>
          <w:bCs/>
          <w:color w:val="000000"/>
        </w:rPr>
        <w:t>ieskaitot lifta dispečerizācijas apkalpošanu</w:t>
      </w:r>
      <w:r w:rsidRPr="00802952">
        <w:rPr>
          <w:rFonts w:eastAsia="MS Mincho"/>
          <w:spacing w:val="3"/>
          <w:kern w:val="0"/>
          <w:lang w:eastAsia="ja-JP"/>
        </w:rPr>
        <w:t>, remontu un rezerves daļu piegādi un nomaiņu</w:t>
      </w:r>
      <w:r w:rsidRPr="00802952">
        <w:rPr>
          <w:kern w:val="0"/>
        </w:rPr>
        <w:t>.</w:t>
      </w:r>
    </w:p>
    <w:p w:rsidR="00874FE7" w:rsidRDefault="00874FE7" w:rsidP="00874FE7">
      <w:pPr>
        <w:widowControl/>
        <w:numPr>
          <w:ilvl w:val="1"/>
          <w:numId w:val="2"/>
        </w:numPr>
        <w:tabs>
          <w:tab w:val="left" w:pos="426"/>
        </w:tabs>
        <w:suppressAutoHyphens w:val="0"/>
        <w:autoSpaceDE w:val="0"/>
        <w:autoSpaceDN w:val="0"/>
        <w:adjustRightInd w:val="0"/>
        <w:ind w:left="425" w:hanging="425"/>
        <w:jc w:val="both"/>
        <w:rPr>
          <w:kern w:val="0"/>
        </w:rPr>
      </w:pPr>
      <w:r w:rsidRPr="00802952">
        <w:rPr>
          <w:rFonts w:eastAsia="MS Mincho"/>
          <w:kern w:val="0"/>
          <w:lang w:eastAsia="ja-JP"/>
        </w:rPr>
        <w:t>Tehniskā apkope paredz lift</w:t>
      </w:r>
      <w:r>
        <w:rPr>
          <w:rFonts w:eastAsia="MS Mincho"/>
          <w:kern w:val="0"/>
          <w:lang w:eastAsia="ja-JP"/>
        </w:rPr>
        <w:t>a</w:t>
      </w:r>
      <w:r w:rsidRPr="00802952">
        <w:rPr>
          <w:rFonts w:eastAsia="MS Mincho"/>
          <w:kern w:val="0"/>
          <w:lang w:eastAsia="ja-JP"/>
        </w:rPr>
        <w:t xml:space="preserve"> mezglu un detaļu pārbaudi, tīrīšanu, eļļošanu, regulēšanu un uzturēšanu darba kārtībā. Tehniskās apkopes laikā ir veicami šādi darbi, un tie j</w:t>
      </w:r>
      <w:r>
        <w:rPr>
          <w:rFonts w:eastAsia="MS Mincho"/>
          <w:kern w:val="0"/>
          <w:lang w:eastAsia="ja-JP"/>
        </w:rPr>
        <w:t>āveic saskaņā ar lifta apkopes instrukciju</w:t>
      </w:r>
      <w:r w:rsidRPr="00802952">
        <w:rPr>
          <w:kern w:val="0"/>
        </w:rPr>
        <w:t>:</w:t>
      </w:r>
    </w:p>
    <w:p w:rsidR="00874FE7" w:rsidRDefault="00874FE7" w:rsidP="00874FE7">
      <w:pPr>
        <w:jc w:val="center"/>
        <w:rPr>
          <w:rFonts w:ascii="Arial" w:hAnsi="Arial" w:cs="Arial"/>
          <w:b/>
          <w:sz w:val="18"/>
          <w:szCs w:val="18"/>
        </w:rPr>
      </w:pPr>
    </w:p>
    <w:p w:rsidR="00874FE7" w:rsidRPr="00D26050" w:rsidRDefault="00874FE7" w:rsidP="00874FE7">
      <w:pPr>
        <w:jc w:val="center"/>
        <w:rPr>
          <w:sz w:val="18"/>
          <w:szCs w:val="18"/>
          <w:lang w:val="es-ES_tradnl"/>
        </w:rPr>
      </w:pPr>
      <w:r w:rsidRPr="00D26050">
        <w:rPr>
          <w:b/>
          <w:sz w:val="18"/>
          <w:szCs w:val="18"/>
        </w:rPr>
        <w:t>LIFTA APKOPES INSTRUKCIJA</w:t>
      </w:r>
    </w:p>
    <w:tbl>
      <w:tblPr>
        <w:tblW w:w="91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409"/>
      </w:tblGrid>
      <w:tr w:rsidR="00874FE7" w:rsidRPr="00D26050" w:rsidTr="003E6C7C">
        <w:tc>
          <w:tcPr>
            <w:tcW w:w="7740" w:type="dxa"/>
          </w:tcPr>
          <w:p w:rsidR="00874FE7" w:rsidRPr="00D26050" w:rsidRDefault="00874FE7" w:rsidP="003E6C7C">
            <w:pPr>
              <w:jc w:val="center"/>
              <w:rPr>
                <w:b/>
                <w:i/>
                <w:sz w:val="18"/>
                <w:szCs w:val="18"/>
              </w:rPr>
            </w:pPr>
            <w:r w:rsidRPr="00D26050">
              <w:rPr>
                <w:b/>
                <w:i/>
                <w:sz w:val="18"/>
                <w:szCs w:val="18"/>
              </w:rPr>
              <w:t>MAŠĪNTELPĀ</w:t>
            </w:r>
          </w:p>
        </w:tc>
        <w:tc>
          <w:tcPr>
            <w:tcW w:w="1409" w:type="dxa"/>
          </w:tcPr>
          <w:p w:rsidR="00874FE7" w:rsidRPr="00D26050" w:rsidRDefault="00874FE7" w:rsidP="003E6C7C">
            <w:pPr>
              <w:jc w:val="center"/>
              <w:rPr>
                <w:b/>
                <w:sz w:val="18"/>
                <w:szCs w:val="18"/>
              </w:rPr>
            </w:pPr>
            <w:r w:rsidRPr="00D26050">
              <w:rPr>
                <w:b/>
                <w:sz w:val="18"/>
                <w:szCs w:val="18"/>
              </w:rPr>
              <w:t>Apkopes grafiks*</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VISS</w:t>
            </w:r>
          </w:p>
          <w:p w:rsidR="00874FE7" w:rsidRPr="00D26050" w:rsidRDefault="00874FE7" w:rsidP="003E6C7C">
            <w:pPr>
              <w:rPr>
                <w:sz w:val="18"/>
                <w:szCs w:val="18"/>
              </w:rPr>
            </w:pPr>
            <w:r w:rsidRPr="00D26050">
              <w:rPr>
                <w:sz w:val="18"/>
                <w:szCs w:val="18"/>
              </w:rPr>
              <w:t>1. Iztīrīt mašīntelpu.</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Notīrīt visu iekārtu.</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iekārtas visas daļas, vai tās nav pārāk karstas un vai darbojoties nav neparasts troksnis.</w:t>
            </w:r>
          </w:p>
        </w:tc>
        <w:tc>
          <w:tcPr>
            <w:tcW w:w="1409" w:type="dxa"/>
          </w:tcPr>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4. Pārliecināties (pārbaudīt), vai uz mašīntelpas durvīm un uz iekārtas ir brīdinošie uzraksti un vai tie ir skaidri salasāmi.</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5. Pārbaudīt, vai apgaismojums un ventilācija darbojas un ir efektīva.</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6. Pārliecināties, vai elektriskās shēmas ir uz vietas un tās ir salasāmas.</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BLOKI</w:t>
            </w:r>
          </w:p>
          <w:p w:rsidR="00874FE7" w:rsidRPr="00D26050" w:rsidRDefault="00874FE7" w:rsidP="003E6C7C">
            <w:pPr>
              <w:rPr>
                <w:sz w:val="18"/>
                <w:szCs w:val="18"/>
              </w:rPr>
            </w:pPr>
            <w:r w:rsidRPr="00D26050">
              <w:rPr>
                <w:sz w:val="18"/>
                <w:szCs w:val="18"/>
              </w:rPr>
              <w:t>1. Eļļot visus blokus mašīntelpā (ja vajag) ieskaitot selektoru (</w:t>
            </w:r>
            <w:proofErr w:type="spellStart"/>
            <w:r w:rsidRPr="00D26050">
              <w:rPr>
                <w:sz w:val="18"/>
                <w:szCs w:val="18"/>
              </w:rPr>
              <w:t>kopīraparātu</w:t>
            </w:r>
            <w:proofErr w:type="spellEnd"/>
            <w:r w:rsidRPr="00D26050">
              <w:rPr>
                <w:sz w:val="18"/>
                <w:szCs w:val="18"/>
              </w:rPr>
              <w:t>), troses ātruma ierobežotāju u.t.t. Nodrošināt, lai visu trošu kustības iespēja (iespēja palekties) būtu uzstādīta korekti.</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DZENSKRIEMELIS UN TROSES</w:t>
            </w:r>
          </w:p>
          <w:p w:rsidR="00874FE7" w:rsidRPr="00D26050" w:rsidRDefault="00874FE7" w:rsidP="003E6C7C">
            <w:pPr>
              <w:rPr>
                <w:sz w:val="18"/>
                <w:szCs w:val="18"/>
              </w:rPr>
            </w:pPr>
            <w:r w:rsidRPr="00D26050">
              <w:rPr>
                <w:sz w:val="18"/>
                <w:szCs w:val="18"/>
              </w:rPr>
              <w:t>1. Pārbaudīt rievu stāvokli un trošu spēju vilkt.</w:t>
            </w:r>
          </w:p>
        </w:tc>
        <w:tc>
          <w:tcPr>
            <w:tcW w:w="1409" w:type="dxa"/>
          </w:tcPr>
          <w:p w:rsidR="00874FE7" w:rsidRPr="00D26050" w:rsidRDefault="00874FE7" w:rsidP="003E6C7C">
            <w:pPr>
              <w:jc w:val="center"/>
              <w:rPr>
                <w:sz w:val="18"/>
                <w:szCs w:val="18"/>
              </w:rPr>
            </w:pP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visus trošu stiprinājumus un stiprinājumu kronšteinus.</w:t>
            </w:r>
          </w:p>
        </w:tc>
        <w:tc>
          <w:tcPr>
            <w:tcW w:w="1409" w:type="dxa"/>
          </w:tcPr>
          <w:p w:rsidR="00874FE7" w:rsidRPr="00D26050" w:rsidRDefault="00874FE7" w:rsidP="003E6C7C">
            <w:pPr>
              <w:jc w:val="center"/>
              <w:rPr>
                <w:sz w:val="18"/>
                <w:szCs w:val="18"/>
              </w:rPr>
            </w:pP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ZVAIGZNES – TRĪSSTŪRA AGREGĀTS</w:t>
            </w:r>
          </w:p>
          <w:p w:rsidR="00874FE7" w:rsidRPr="00D26050" w:rsidRDefault="00874FE7" w:rsidP="003E6C7C">
            <w:pPr>
              <w:rPr>
                <w:sz w:val="18"/>
                <w:szCs w:val="18"/>
              </w:rPr>
            </w:pPr>
            <w:r w:rsidRPr="00D26050">
              <w:rPr>
                <w:sz w:val="18"/>
                <w:szCs w:val="18"/>
              </w:rPr>
              <w:t>1. Pārbaudīt agregāta darbību un stāvokli, iztīrīt, pārvietot, pieregulēt, nepieciešamības gadījumā.</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5</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SELEKTORS (</w:t>
            </w:r>
            <w:proofErr w:type="spellStart"/>
            <w:r w:rsidRPr="00D26050">
              <w:rPr>
                <w:b/>
                <w:sz w:val="18"/>
                <w:szCs w:val="18"/>
                <w:u w:val="single"/>
              </w:rPr>
              <w:t>kopīraparāts</w:t>
            </w:r>
            <w:proofErr w:type="spellEnd"/>
            <w:r w:rsidRPr="00D26050">
              <w:rPr>
                <w:b/>
                <w:sz w:val="18"/>
                <w:szCs w:val="18"/>
                <w:u w:val="single"/>
              </w:rPr>
              <w:t>)</w:t>
            </w:r>
          </w:p>
          <w:p w:rsidR="00874FE7" w:rsidRPr="00D26050" w:rsidRDefault="00874FE7" w:rsidP="003E6C7C">
            <w:pPr>
              <w:rPr>
                <w:sz w:val="18"/>
                <w:szCs w:val="18"/>
              </w:rPr>
            </w:pPr>
            <w:r w:rsidRPr="00D26050">
              <w:rPr>
                <w:sz w:val="18"/>
                <w:szCs w:val="18"/>
              </w:rPr>
              <w:t>1. Saeļļot selektoru, pārbaudīt tā funkcijas, ja tas nepieciešams, ieskaitot slēdžus, kontaktus, tīrītājus, spēli sazobē, kā arī fiksatoru nostiprinājumu.</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visus skrūvju savienojumus.</w:t>
            </w:r>
          </w:p>
        </w:tc>
        <w:tc>
          <w:tcPr>
            <w:tcW w:w="1409" w:type="dxa"/>
          </w:tcPr>
          <w:p w:rsidR="00874FE7" w:rsidRPr="00D26050" w:rsidRDefault="00874FE7" w:rsidP="003E6C7C">
            <w:pPr>
              <w:jc w:val="center"/>
              <w:rPr>
                <w:sz w:val="18"/>
                <w:szCs w:val="18"/>
              </w:rPr>
            </w:pPr>
            <w:r w:rsidRPr="00D26050">
              <w:rPr>
                <w:sz w:val="18"/>
                <w:szCs w:val="18"/>
              </w:rPr>
              <w:t>5</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ĀTRUMA IEROBEŽOTĀJS</w:t>
            </w:r>
          </w:p>
          <w:p w:rsidR="00874FE7" w:rsidRPr="00D26050" w:rsidRDefault="00874FE7" w:rsidP="003E6C7C">
            <w:pPr>
              <w:rPr>
                <w:sz w:val="18"/>
                <w:szCs w:val="18"/>
              </w:rPr>
            </w:pPr>
            <w:r w:rsidRPr="00D26050">
              <w:rPr>
                <w:sz w:val="18"/>
                <w:szCs w:val="18"/>
              </w:rPr>
              <w:t>1. Vizuāli pārbaudīt ātruma ierobežotāju un nepieciešamības gadījumā saeļļot.</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visu ar ātruma ierobežotāju saistīto elektrisko elementu stāvokli.</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visus ātruma ierobežotāja mehāniskos elementus.</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HIDROAGREGĀTA EĻĻAS TVERTNE</w:t>
            </w:r>
          </w:p>
          <w:p w:rsidR="00874FE7" w:rsidRPr="00D26050" w:rsidRDefault="00874FE7" w:rsidP="003E6C7C">
            <w:pPr>
              <w:rPr>
                <w:sz w:val="18"/>
                <w:szCs w:val="18"/>
              </w:rPr>
            </w:pPr>
            <w:r w:rsidRPr="00D26050">
              <w:rPr>
                <w:sz w:val="18"/>
                <w:szCs w:val="18"/>
              </w:rPr>
              <w:t>1. Pārbaudīt eļļas līmeni tvertnē, papildināt, ja tas nepieciešams.</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vai nav eļļas noplūdes.</w:t>
            </w:r>
          </w:p>
        </w:tc>
        <w:tc>
          <w:tcPr>
            <w:tcW w:w="1409" w:type="dxa"/>
          </w:tcPr>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visu šļūteņu stāvokli, vai nav noberzumu, uzpūtumu, izburbējumu.</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4. Pārbaudīt visu šļūteņu stāvokli, savienojumu vietas, vai nav eļļas noplūdes, vajadzības gadījumā noblīvēt. </w:t>
            </w:r>
          </w:p>
        </w:tc>
        <w:tc>
          <w:tcPr>
            <w:tcW w:w="1409" w:type="dxa"/>
          </w:tcPr>
          <w:p w:rsidR="00874FE7" w:rsidRPr="00D26050" w:rsidRDefault="00874FE7" w:rsidP="003E6C7C">
            <w:pPr>
              <w:jc w:val="center"/>
              <w:rPr>
                <w:sz w:val="18"/>
                <w:szCs w:val="18"/>
              </w:rPr>
            </w:pP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HIDROAGREGĀTA VĀRSTU BLOKS</w:t>
            </w:r>
          </w:p>
          <w:p w:rsidR="00874FE7" w:rsidRPr="00D26050" w:rsidRDefault="00874FE7" w:rsidP="003E6C7C">
            <w:pPr>
              <w:rPr>
                <w:sz w:val="18"/>
                <w:szCs w:val="18"/>
              </w:rPr>
            </w:pPr>
            <w:r w:rsidRPr="00D26050">
              <w:rPr>
                <w:sz w:val="18"/>
                <w:szCs w:val="18"/>
              </w:rPr>
              <w:t>1. Pārbaudīt vārstu bloka filtru, iztīrīt, ja tas vajadzīgs</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Palielināta spiediena drošības vārsta un cauruļvadu plīsumu drošības vārsta funkciju pārbaude un regulēšana, ja tāda vajadzīga.</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5</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ar roku darbināmās nolaišanas un pacelšanas ierīces, pārliecināties, ka spiediena lielums atbilst darba spiedienam.</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HIDROAGREGĀTA EĻĻAS LĪMEŅA PĀRSNIEGŠANAS KANĀLS.</w:t>
            </w:r>
          </w:p>
          <w:p w:rsidR="00874FE7" w:rsidRPr="00D26050" w:rsidRDefault="00874FE7" w:rsidP="003E6C7C">
            <w:pPr>
              <w:rPr>
                <w:sz w:val="18"/>
                <w:szCs w:val="18"/>
              </w:rPr>
            </w:pPr>
            <w:r w:rsidRPr="00D26050">
              <w:rPr>
                <w:sz w:val="18"/>
                <w:szCs w:val="18"/>
              </w:rPr>
              <w:t>1. Pārbaudīt, vai eļļas pārplūdes kanāls droši un pareizi darbojās.</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widowControl/>
              <w:numPr>
                <w:ilvl w:val="0"/>
                <w:numId w:val="3"/>
              </w:numPr>
              <w:suppressAutoHyphens w:val="0"/>
              <w:rPr>
                <w:sz w:val="18"/>
                <w:szCs w:val="18"/>
              </w:rPr>
            </w:pPr>
            <w:r w:rsidRPr="00D26050">
              <w:rPr>
                <w:b/>
                <w:sz w:val="18"/>
                <w:szCs w:val="18"/>
                <w:u w:val="single"/>
              </w:rPr>
              <w:t>VADĪBAS STACIJA</w:t>
            </w:r>
          </w:p>
          <w:p w:rsidR="00874FE7" w:rsidRPr="00D26050" w:rsidRDefault="00874FE7" w:rsidP="003E6C7C">
            <w:pPr>
              <w:rPr>
                <w:sz w:val="18"/>
                <w:szCs w:val="18"/>
              </w:rPr>
            </w:pPr>
            <w:r w:rsidRPr="00D26050">
              <w:rPr>
                <w:sz w:val="18"/>
                <w:szCs w:val="18"/>
              </w:rPr>
              <w:t xml:space="preserve">1. pārbaudīt visu releju un </w:t>
            </w:r>
            <w:proofErr w:type="spellStart"/>
            <w:r w:rsidRPr="00D26050">
              <w:rPr>
                <w:sz w:val="18"/>
                <w:szCs w:val="18"/>
              </w:rPr>
              <w:t>kontaktoru</w:t>
            </w:r>
            <w:proofErr w:type="spellEnd"/>
            <w:r w:rsidRPr="00D26050">
              <w:rPr>
                <w:sz w:val="18"/>
                <w:szCs w:val="18"/>
              </w:rPr>
              <w:t xml:space="preserve"> darbību.</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vai darbojas fāžu kontroles relejs.</w:t>
            </w:r>
          </w:p>
        </w:tc>
        <w:tc>
          <w:tcPr>
            <w:tcW w:w="1409" w:type="dxa"/>
          </w:tcPr>
          <w:p w:rsidR="00874FE7" w:rsidRPr="00D26050" w:rsidRDefault="00874FE7" w:rsidP="003E6C7C">
            <w:pPr>
              <w:jc w:val="center"/>
              <w:rPr>
                <w:sz w:val="18"/>
                <w:szCs w:val="18"/>
              </w:rPr>
            </w:pPr>
            <w:r w:rsidRPr="00D26050">
              <w:rPr>
                <w:sz w:val="18"/>
                <w:szCs w:val="18"/>
              </w:rPr>
              <w:t>5</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kā darbojas dzinēja palaidēji, nepieciešamības gadījumā pieregulēt.</w:t>
            </w:r>
          </w:p>
        </w:tc>
        <w:tc>
          <w:tcPr>
            <w:tcW w:w="1409" w:type="dxa"/>
          </w:tcPr>
          <w:p w:rsidR="00874FE7" w:rsidRPr="00D26050" w:rsidRDefault="00874FE7" w:rsidP="003E6C7C">
            <w:pPr>
              <w:jc w:val="center"/>
              <w:rPr>
                <w:sz w:val="18"/>
                <w:szCs w:val="18"/>
              </w:rPr>
            </w:pPr>
          </w:p>
        </w:tc>
      </w:tr>
      <w:tr w:rsidR="00874FE7" w:rsidRPr="00D26050" w:rsidTr="003E6C7C">
        <w:tc>
          <w:tcPr>
            <w:tcW w:w="7740" w:type="dxa"/>
          </w:tcPr>
          <w:p w:rsidR="00874FE7" w:rsidRPr="00D26050" w:rsidRDefault="00874FE7" w:rsidP="003E6C7C">
            <w:pPr>
              <w:rPr>
                <w:sz w:val="18"/>
                <w:szCs w:val="18"/>
              </w:rPr>
            </w:pPr>
            <w:r w:rsidRPr="00D26050">
              <w:rPr>
                <w:sz w:val="18"/>
                <w:szCs w:val="18"/>
              </w:rPr>
              <w:t>4.Pārbaudīt visus drošinātājus, nomainīt bojātos un nominālam neatbilstošos.</w:t>
            </w:r>
          </w:p>
        </w:tc>
        <w:tc>
          <w:tcPr>
            <w:tcW w:w="1409" w:type="dxa"/>
          </w:tcPr>
          <w:p w:rsidR="00874FE7" w:rsidRPr="00D26050" w:rsidRDefault="00874FE7" w:rsidP="003E6C7C">
            <w:pPr>
              <w:jc w:val="center"/>
              <w:rPr>
                <w:sz w:val="18"/>
                <w:szCs w:val="18"/>
              </w:rPr>
            </w:pPr>
            <w:r w:rsidRPr="00D26050">
              <w:rPr>
                <w:sz w:val="18"/>
                <w:szCs w:val="18"/>
              </w:rPr>
              <w:t>5</w:t>
            </w:r>
          </w:p>
        </w:tc>
      </w:tr>
      <w:tr w:rsidR="00874FE7" w:rsidRPr="00D26050" w:rsidTr="003E6C7C">
        <w:tc>
          <w:tcPr>
            <w:tcW w:w="7740" w:type="dxa"/>
          </w:tcPr>
          <w:p w:rsidR="00874FE7" w:rsidRPr="00D26050" w:rsidRDefault="00874FE7" w:rsidP="003E6C7C">
            <w:pPr>
              <w:rPr>
                <w:sz w:val="18"/>
                <w:szCs w:val="18"/>
              </w:rPr>
            </w:pPr>
            <w:r w:rsidRPr="00D26050">
              <w:rPr>
                <w:sz w:val="18"/>
                <w:szCs w:val="18"/>
              </w:rPr>
              <w:t>5. Pārbaudīt, vai kontakti nav apdeguši.</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6. Pārbaudīt, vai skrūvju savienojumos ir nodrošināts labs elektriskais kontakts.</w:t>
            </w:r>
          </w:p>
        </w:tc>
        <w:tc>
          <w:tcPr>
            <w:tcW w:w="1409" w:type="dxa"/>
          </w:tcPr>
          <w:p w:rsidR="00874FE7" w:rsidRPr="00D26050" w:rsidRDefault="00874FE7" w:rsidP="003E6C7C">
            <w:pPr>
              <w:jc w:val="center"/>
              <w:rPr>
                <w:sz w:val="18"/>
                <w:szCs w:val="18"/>
              </w:rPr>
            </w:pPr>
            <w:r w:rsidRPr="00D26050">
              <w:rPr>
                <w:sz w:val="18"/>
                <w:szCs w:val="18"/>
              </w:rPr>
              <w:t>5</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DROŠĪBAS ĶĒDES</w:t>
            </w:r>
          </w:p>
          <w:p w:rsidR="00874FE7" w:rsidRPr="00D26050" w:rsidRDefault="00874FE7" w:rsidP="003E6C7C">
            <w:pPr>
              <w:rPr>
                <w:sz w:val="18"/>
                <w:szCs w:val="18"/>
              </w:rPr>
            </w:pPr>
            <w:r w:rsidRPr="00D26050">
              <w:rPr>
                <w:sz w:val="18"/>
                <w:szCs w:val="18"/>
              </w:rPr>
              <w:t xml:space="preserve">1. Pārbaudīt un, ja vajadzīgs, noregulēt </w:t>
            </w:r>
            <w:proofErr w:type="spellStart"/>
            <w:r w:rsidRPr="00D26050">
              <w:rPr>
                <w:sz w:val="18"/>
                <w:szCs w:val="18"/>
              </w:rPr>
              <w:t>galaslēdžus</w:t>
            </w:r>
            <w:proofErr w:type="spellEnd"/>
            <w:r w:rsidRPr="00D26050">
              <w:rPr>
                <w:sz w:val="18"/>
                <w:szCs w:val="18"/>
              </w:rPr>
              <w:t>.</w:t>
            </w:r>
          </w:p>
        </w:tc>
        <w:tc>
          <w:tcPr>
            <w:tcW w:w="1409" w:type="dxa"/>
          </w:tcPr>
          <w:p w:rsidR="00874FE7" w:rsidRPr="00D26050" w:rsidRDefault="00874FE7" w:rsidP="003E6C7C">
            <w:pPr>
              <w:jc w:val="center"/>
              <w:rPr>
                <w:sz w:val="18"/>
                <w:szCs w:val="18"/>
              </w:rPr>
            </w:pPr>
            <w:r w:rsidRPr="00D26050">
              <w:rPr>
                <w:sz w:val="18"/>
                <w:szCs w:val="18"/>
              </w:rPr>
              <w:t>5</w:t>
            </w:r>
          </w:p>
        </w:tc>
      </w:tr>
      <w:tr w:rsidR="00874FE7" w:rsidRPr="008323DC" w:rsidTr="003E6C7C">
        <w:tc>
          <w:tcPr>
            <w:tcW w:w="7740" w:type="dxa"/>
          </w:tcPr>
          <w:p w:rsidR="00874FE7" w:rsidRPr="008323DC" w:rsidRDefault="00874FE7" w:rsidP="003E6C7C">
            <w:pPr>
              <w:rPr>
                <w:sz w:val="18"/>
                <w:szCs w:val="18"/>
              </w:rPr>
            </w:pPr>
            <w:r w:rsidRPr="008323DC">
              <w:rPr>
                <w:sz w:val="18"/>
                <w:szCs w:val="18"/>
              </w:rPr>
              <w:t>2. Pārbaudīt visu citu drošības slēdžu darbību.</w:t>
            </w:r>
          </w:p>
        </w:tc>
        <w:tc>
          <w:tcPr>
            <w:tcW w:w="1409" w:type="dxa"/>
          </w:tcPr>
          <w:p w:rsidR="00874FE7" w:rsidRPr="008323DC" w:rsidRDefault="00874FE7" w:rsidP="003E6C7C">
            <w:pPr>
              <w:jc w:val="center"/>
              <w:rPr>
                <w:sz w:val="18"/>
                <w:szCs w:val="18"/>
              </w:rPr>
            </w:pPr>
            <w:r w:rsidRPr="008323DC">
              <w:rPr>
                <w:sz w:val="18"/>
                <w:szCs w:val="18"/>
              </w:rPr>
              <w:t>4</w:t>
            </w:r>
          </w:p>
        </w:tc>
      </w:tr>
      <w:tr w:rsidR="00874FE7" w:rsidRPr="008323DC" w:rsidTr="003E6C7C">
        <w:tc>
          <w:tcPr>
            <w:tcW w:w="7740" w:type="dxa"/>
          </w:tcPr>
          <w:p w:rsidR="00874FE7" w:rsidRPr="008323DC" w:rsidRDefault="00874FE7" w:rsidP="003E6C7C">
            <w:pPr>
              <w:jc w:val="center"/>
              <w:rPr>
                <w:b/>
                <w:i/>
                <w:sz w:val="18"/>
                <w:szCs w:val="18"/>
              </w:rPr>
            </w:pPr>
            <w:r w:rsidRPr="008323DC">
              <w:rPr>
                <w:b/>
                <w:i/>
                <w:sz w:val="18"/>
                <w:szCs w:val="18"/>
              </w:rPr>
              <w:t>KABĪNĒ UN STĀVOS</w:t>
            </w:r>
          </w:p>
        </w:tc>
        <w:tc>
          <w:tcPr>
            <w:tcW w:w="1409" w:type="dxa"/>
          </w:tcPr>
          <w:p w:rsidR="00874FE7" w:rsidRPr="008323DC" w:rsidRDefault="00874FE7" w:rsidP="003E6C7C">
            <w:pPr>
              <w:jc w:val="center"/>
              <w:rPr>
                <w:sz w:val="18"/>
                <w:szCs w:val="18"/>
              </w:rPr>
            </w:pPr>
          </w:p>
        </w:tc>
      </w:tr>
    </w:tbl>
    <w:p w:rsidR="00874FE7" w:rsidRPr="008323DC" w:rsidRDefault="00874FE7" w:rsidP="00874FE7">
      <w:pPr>
        <w:rPr>
          <w:b/>
          <w:sz w:val="18"/>
          <w:szCs w:val="18"/>
          <w:u w:val="single"/>
        </w:rPr>
      </w:pPr>
      <w:r w:rsidRPr="008323DC">
        <w:rPr>
          <w:b/>
          <w:sz w:val="18"/>
          <w:szCs w:val="18"/>
          <w:u w:val="single"/>
        </w:rPr>
        <w:t>VISPĀR</w:t>
      </w:r>
    </w:p>
    <w:tbl>
      <w:tblPr>
        <w:tblW w:w="91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409"/>
      </w:tblGrid>
      <w:tr w:rsidR="00874FE7" w:rsidRPr="00D26050" w:rsidTr="003E6C7C">
        <w:tc>
          <w:tcPr>
            <w:tcW w:w="7740" w:type="dxa"/>
          </w:tcPr>
          <w:p w:rsidR="00874FE7" w:rsidRPr="00D26050" w:rsidRDefault="00874FE7" w:rsidP="003E6C7C">
            <w:pPr>
              <w:rPr>
                <w:sz w:val="18"/>
                <w:szCs w:val="18"/>
              </w:rPr>
            </w:pPr>
            <w:r w:rsidRPr="00D26050">
              <w:rPr>
                <w:sz w:val="18"/>
                <w:szCs w:val="18"/>
              </w:rPr>
              <w:t>1. Pārbaudīt, vai kabīne apstājas pareizi visos stāvos un noteiktās precizitātes robežās.</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KABĪNĒ</w:t>
            </w:r>
          </w:p>
          <w:p w:rsidR="00874FE7" w:rsidRPr="00D26050" w:rsidRDefault="00874FE7" w:rsidP="003E6C7C">
            <w:pPr>
              <w:rPr>
                <w:sz w:val="18"/>
                <w:szCs w:val="18"/>
              </w:rPr>
            </w:pPr>
            <w:r w:rsidRPr="00D26050">
              <w:rPr>
                <w:sz w:val="18"/>
                <w:szCs w:val="18"/>
              </w:rPr>
              <w:t>1. Pārbaudīt stāvu spiedpogu darbību.</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trauksmes pogas darbību.</w:t>
            </w:r>
          </w:p>
        </w:tc>
        <w:tc>
          <w:tcPr>
            <w:tcW w:w="1409" w:type="dxa"/>
          </w:tcPr>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Pārbadīt durvju atvēršanas un aizvēršanas pogu darbību.</w:t>
            </w:r>
          </w:p>
        </w:tc>
        <w:tc>
          <w:tcPr>
            <w:tcW w:w="1409" w:type="dxa"/>
          </w:tcPr>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4. Pārbaudīt pārējo spiedpogu darbību un atslēgu slēdžus.</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5. Pārbaudīt avārijas apgaismojumu.</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6. Pārbaudīt kabīnes darba apgaismojumu.</w:t>
            </w:r>
          </w:p>
        </w:tc>
        <w:tc>
          <w:tcPr>
            <w:tcW w:w="1409" w:type="dxa"/>
          </w:tcPr>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7. Pārbaudīt visu indikatoru darbību.</w:t>
            </w:r>
          </w:p>
        </w:tc>
        <w:tc>
          <w:tcPr>
            <w:tcW w:w="1409" w:type="dxa"/>
          </w:tcPr>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8. Pārbaudīt kabīnes durvis, to atvēršanos un aizvēršanos.</w:t>
            </w:r>
          </w:p>
        </w:tc>
        <w:tc>
          <w:tcPr>
            <w:tcW w:w="1409" w:type="dxa"/>
          </w:tcPr>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9. Pārbaudīt, durvju atkārtotās atvēršanas funkciju (fotoelementu, drošības malu u.c.)</w:t>
            </w:r>
          </w:p>
        </w:tc>
        <w:tc>
          <w:tcPr>
            <w:tcW w:w="1409" w:type="dxa"/>
          </w:tcPr>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10. Pārbadīt, vai visi elementi kabīne un uz kabīnes durvīm ir savās vietās un droši piestiprināti.</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STĀVOS</w:t>
            </w:r>
          </w:p>
          <w:p w:rsidR="00874FE7" w:rsidRPr="00D26050" w:rsidRDefault="00874FE7" w:rsidP="003E6C7C">
            <w:pPr>
              <w:rPr>
                <w:sz w:val="18"/>
                <w:szCs w:val="18"/>
              </w:rPr>
            </w:pPr>
            <w:r w:rsidRPr="00D26050">
              <w:rPr>
                <w:sz w:val="18"/>
                <w:szCs w:val="18"/>
              </w:rPr>
              <w:t>1. Pārbaudīt stāvu spiedpogu darbību.</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Pārbadīt ugunsdzēsēju izsaukuma pogu un ķēdi.</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visu citu pogu darbību.</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4. Pārbaudīt, vai visi elementi, kas atrodas stāvā, ir savās vietās, droši piestiprināti un ir saistīti ar liftu</w:t>
            </w:r>
          </w:p>
        </w:tc>
        <w:tc>
          <w:tcPr>
            <w:tcW w:w="1409" w:type="dxa"/>
          </w:tcPr>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jc w:val="center"/>
              <w:rPr>
                <w:b/>
                <w:i/>
                <w:sz w:val="18"/>
                <w:szCs w:val="18"/>
              </w:rPr>
            </w:pPr>
            <w:r w:rsidRPr="00D26050">
              <w:rPr>
                <w:b/>
                <w:i/>
                <w:sz w:val="18"/>
                <w:szCs w:val="18"/>
              </w:rPr>
              <w:t>UZ KABĪNES UN ŠAHTĀ</w:t>
            </w:r>
          </w:p>
        </w:tc>
        <w:tc>
          <w:tcPr>
            <w:tcW w:w="1409" w:type="dxa"/>
          </w:tcPr>
          <w:p w:rsidR="00874FE7" w:rsidRPr="00D26050" w:rsidRDefault="00874FE7" w:rsidP="003E6C7C">
            <w:pPr>
              <w:jc w:val="center"/>
              <w:rPr>
                <w:sz w:val="18"/>
                <w:szCs w:val="18"/>
              </w:rPr>
            </w:pP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UZ KABĪNES</w:t>
            </w:r>
          </w:p>
          <w:p w:rsidR="00874FE7" w:rsidRPr="00D26050" w:rsidRDefault="00874FE7" w:rsidP="003E6C7C">
            <w:pPr>
              <w:rPr>
                <w:sz w:val="18"/>
                <w:szCs w:val="18"/>
              </w:rPr>
            </w:pPr>
            <w:r w:rsidRPr="00D26050">
              <w:rPr>
                <w:sz w:val="18"/>
                <w:szCs w:val="18"/>
              </w:rPr>
              <w:t xml:space="preserve">1. Pārbaudīt visu kontrolierīču darbību, ieskaitot šahtas </w:t>
            </w:r>
            <w:proofErr w:type="spellStart"/>
            <w:r w:rsidRPr="00D26050">
              <w:rPr>
                <w:sz w:val="18"/>
                <w:szCs w:val="18"/>
              </w:rPr>
              <w:t>galaslēdžus</w:t>
            </w:r>
            <w:proofErr w:type="spellEnd"/>
            <w:r w:rsidRPr="00D26050">
              <w:rPr>
                <w:sz w:val="18"/>
                <w:szCs w:val="18"/>
              </w:rPr>
              <w:t>.</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eļļas līmeni eļļotājā uz kabīnes, ja nepieciešams – papildināt, pārliecināties, ka eļļošana notiek.</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3. Pārbaudīt un iztīrīt kabīnes </w:t>
            </w:r>
            <w:proofErr w:type="spellStart"/>
            <w:r w:rsidRPr="00D26050">
              <w:rPr>
                <w:sz w:val="18"/>
                <w:szCs w:val="18"/>
              </w:rPr>
              <w:t>vadkurpes</w:t>
            </w:r>
            <w:proofErr w:type="spellEnd"/>
            <w:r w:rsidRPr="00D26050">
              <w:rPr>
                <w:sz w:val="18"/>
                <w:szCs w:val="18"/>
              </w:rPr>
              <w:t>, ja nepieciešams pieregulēt.</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4. Pārbaudīt trošu stāvokli, nospriegojumu, stiprinājumus visām trosēm un ķēžu savienojumiem uz kabīnes. Nepieciešamo pieregulēt, vaļīgos stiprinājumus pievilkt.</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5. Pārbaudīt kabīnes ķērāju un slēdžu darbību.</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6. Pārbaudīt visu pārējo drošības slēdžu darbību.</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7. Pārbaudīt, vai viss aprīkojums ir pareizs un droši nostiprināts. </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8. Saeļļot visas </w:t>
            </w:r>
            <w:proofErr w:type="spellStart"/>
            <w:r w:rsidRPr="00D26050">
              <w:rPr>
                <w:sz w:val="18"/>
                <w:szCs w:val="18"/>
              </w:rPr>
              <w:t>vadsliedes</w:t>
            </w:r>
            <w:proofErr w:type="spellEnd"/>
            <w:r w:rsidRPr="00D26050">
              <w:rPr>
                <w:sz w:val="18"/>
                <w:szCs w:val="18"/>
              </w:rPr>
              <w:t>, ja eļļotāji nav iebūvēti.</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9. Notīrīt kabīnes jumtu.</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ŠAHTAS DURVIS</w:t>
            </w:r>
          </w:p>
          <w:p w:rsidR="00874FE7" w:rsidRPr="00D26050" w:rsidRDefault="00874FE7" w:rsidP="003E6C7C">
            <w:pPr>
              <w:rPr>
                <w:sz w:val="18"/>
                <w:szCs w:val="18"/>
              </w:rPr>
            </w:pPr>
            <w:r w:rsidRPr="00D26050">
              <w:rPr>
                <w:sz w:val="18"/>
                <w:szCs w:val="18"/>
              </w:rPr>
              <w:t>1. Pārbaudīt durvju mehānisko bloķēšanu, notīrīt , ja vajadzīgs.</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durvju kontaktu uzstādījumu, noregulēt, ja nepieciešams.</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vai kabīne nepārvietojas, ja ir atvērtas jebkura stāva durvis.</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4. Pārbaudīt durvju aizvēršanas elementus.</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5. Notīrīt durvju augšējās </w:t>
            </w:r>
            <w:proofErr w:type="spellStart"/>
            <w:r w:rsidRPr="00D26050">
              <w:rPr>
                <w:sz w:val="18"/>
                <w:szCs w:val="18"/>
              </w:rPr>
              <w:t>vadsliedes</w:t>
            </w:r>
            <w:proofErr w:type="spellEnd"/>
            <w:r w:rsidRPr="00D26050">
              <w:rPr>
                <w:sz w:val="18"/>
                <w:szCs w:val="18"/>
              </w:rPr>
              <w:t xml:space="preserve"> (lineālus) un vadotnes sliekšņa.</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6. Pārbaudīt durvju rullīšu stāvokli, pārliecināties, ka durvis darbojas pareizi.</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7. Pārbaudīt durvju </w:t>
            </w:r>
            <w:proofErr w:type="spellStart"/>
            <w:r w:rsidRPr="00D26050">
              <w:rPr>
                <w:sz w:val="18"/>
                <w:szCs w:val="18"/>
              </w:rPr>
              <w:t>vadkurpes</w:t>
            </w:r>
            <w:proofErr w:type="spellEnd"/>
            <w:r w:rsidRPr="00D26050">
              <w:rPr>
                <w:sz w:val="18"/>
                <w:szCs w:val="18"/>
              </w:rPr>
              <w:t xml:space="preserve"> sliekšņa.</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TIKAI VERAMĀS ŠAHTAS DURVIS</w:t>
            </w:r>
          </w:p>
          <w:p w:rsidR="00874FE7" w:rsidRPr="00D26050" w:rsidRDefault="00874FE7" w:rsidP="003E6C7C">
            <w:pPr>
              <w:rPr>
                <w:sz w:val="18"/>
                <w:szCs w:val="18"/>
              </w:rPr>
            </w:pPr>
            <w:r w:rsidRPr="00D26050">
              <w:rPr>
                <w:sz w:val="18"/>
                <w:szCs w:val="18"/>
              </w:rPr>
              <w:t>1. Pārbaudīt viru tapu stāvokli.</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Saeļļot viru tapu, ja nepieciešams notīrīt.</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3. Pārbaudīt visus rullīšus un </w:t>
            </w:r>
            <w:proofErr w:type="spellStart"/>
            <w:r w:rsidRPr="00D26050">
              <w:rPr>
                <w:sz w:val="18"/>
                <w:szCs w:val="18"/>
              </w:rPr>
              <w:t>šķērsdaļas</w:t>
            </w:r>
            <w:proofErr w:type="spellEnd"/>
            <w:r w:rsidRPr="00D26050">
              <w:rPr>
                <w:sz w:val="18"/>
                <w:szCs w:val="18"/>
              </w:rPr>
              <w:t xml:space="preserve"> režģu durvīm, ja nepieciešams saeļļot</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ATBĪDŅI UN RULLĪŠI</w:t>
            </w:r>
          </w:p>
          <w:p w:rsidR="00874FE7" w:rsidRPr="00D26050" w:rsidRDefault="00874FE7" w:rsidP="003E6C7C">
            <w:pPr>
              <w:rPr>
                <w:sz w:val="18"/>
                <w:szCs w:val="18"/>
              </w:rPr>
            </w:pPr>
            <w:r w:rsidRPr="00D26050">
              <w:rPr>
                <w:sz w:val="18"/>
                <w:szCs w:val="18"/>
              </w:rPr>
              <w:t>1. Pārbaudīt uzstādījumu, darbību un stiprinājumu drošību, ja vajadzīgs notīrīt un regulēt.</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2. Pārbaudīt spraugas starp </w:t>
            </w:r>
            <w:proofErr w:type="spellStart"/>
            <w:r w:rsidRPr="00D26050">
              <w:rPr>
                <w:sz w:val="18"/>
                <w:szCs w:val="18"/>
              </w:rPr>
              <w:t>atbīdni</w:t>
            </w:r>
            <w:proofErr w:type="spellEnd"/>
            <w:r w:rsidRPr="00D26050">
              <w:rPr>
                <w:sz w:val="18"/>
                <w:szCs w:val="18"/>
              </w:rPr>
              <w:t xml:space="preserve"> un rullīti visos stāvos.</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ATBĪDBLOKI</w:t>
            </w:r>
          </w:p>
          <w:p w:rsidR="00874FE7" w:rsidRPr="00D26050" w:rsidRDefault="00874FE7" w:rsidP="003E6C7C">
            <w:pPr>
              <w:rPr>
                <w:sz w:val="18"/>
                <w:szCs w:val="18"/>
              </w:rPr>
            </w:pPr>
            <w:r w:rsidRPr="00D26050">
              <w:rPr>
                <w:sz w:val="18"/>
                <w:szCs w:val="18"/>
              </w:rPr>
              <w:t>1. Saeļļot visus blokus šahtā, ja tas nepieciešams, ieskaitot selektoru, trosi, ātruma ierobežotāju u.t.t. Pārliecināties, ka troses va</w:t>
            </w:r>
            <w:r>
              <w:rPr>
                <w:sz w:val="18"/>
                <w:szCs w:val="18"/>
              </w:rPr>
              <w:t>r</w:t>
            </w:r>
            <w:r w:rsidRPr="00D26050">
              <w:rPr>
                <w:sz w:val="18"/>
                <w:szCs w:val="18"/>
              </w:rPr>
              <w:t xml:space="preserve"> netraucēti virzītes gar pret nokrišanas ierīci.</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KABĪNES DURVJU PIEDZIŅA</w:t>
            </w:r>
          </w:p>
          <w:p w:rsidR="00874FE7" w:rsidRPr="00D26050" w:rsidRDefault="00874FE7" w:rsidP="003E6C7C">
            <w:pPr>
              <w:rPr>
                <w:sz w:val="18"/>
                <w:szCs w:val="18"/>
              </w:rPr>
            </w:pPr>
            <w:r w:rsidRPr="00D26050">
              <w:rPr>
                <w:sz w:val="18"/>
                <w:szCs w:val="18"/>
              </w:rPr>
              <w:t>1. Pārbaudīt kabīnes durvju piedziņas funkcijas, vajadzības gadījumā veikt tās tīrīšanu, eļļošanu un regulēšanu.</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Tīrīt sliežu augšu un apakšu.</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durvju piedziņas siksnas stāvokli un nospriegojumu, pieregulēt to, ja nepieciešams.</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4. Pārbaudīt lentes bremzi un tās darbību.</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5. Pārbaudīt kabīnes durvju kontaktu stāvokli un darbību, ja nepieciešams noregulēt.</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6. Pārbaudīt kabīnes durvju </w:t>
            </w:r>
            <w:proofErr w:type="spellStart"/>
            <w:r w:rsidRPr="00D26050">
              <w:rPr>
                <w:sz w:val="18"/>
                <w:szCs w:val="18"/>
              </w:rPr>
              <w:t>slīdramu</w:t>
            </w:r>
            <w:proofErr w:type="spellEnd"/>
            <w:r w:rsidRPr="00D26050">
              <w:rPr>
                <w:sz w:val="18"/>
                <w:szCs w:val="18"/>
              </w:rPr>
              <w:t xml:space="preserve"> stāvokli un darbību, ja nepieciešams pieregulēt.</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7. Pārbaudīt šahtas durvju rullīšus uzstādījumu un darbību, ja nepieciešams saeļļot un pieregulēt.</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8. Pārbaudīt durvju piekares rullīšus stāvokli, nodrošināt durvju pareizu regulējumu.</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9. Pārbaudīt durvju </w:t>
            </w:r>
            <w:proofErr w:type="spellStart"/>
            <w:r w:rsidRPr="00D26050">
              <w:rPr>
                <w:sz w:val="18"/>
                <w:szCs w:val="18"/>
              </w:rPr>
              <w:t>vādkurpju</w:t>
            </w:r>
            <w:proofErr w:type="spellEnd"/>
            <w:r w:rsidRPr="00D26050">
              <w:rPr>
                <w:sz w:val="18"/>
                <w:szCs w:val="18"/>
              </w:rPr>
              <w:t xml:space="preserve"> stāvokli.</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ĀTRUMA IEROBEŽOTĀJS.</w:t>
            </w:r>
          </w:p>
          <w:p w:rsidR="00874FE7" w:rsidRPr="00D26050" w:rsidRDefault="00874FE7" w:rsidP="003E6C7C">
            <w:pPr>
              <w:rPr>
                <w:sz w:val="18"/>
                <w:szCs w:val="18"/>
              </w:rPr>
            </w:pPr>
            <w:r w:rsidRPr="00D26050">
              <w:rPr>
                <w:sz w:val="18"/>
                <w:szCs w:val="18"/>
              </w:rPr>
              <w:t>1. Vizuāli pārbaudīt ātruma ierobežotāju un , ja nepieciešams, to saeļļot.</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visu to elektrisko elementu stāvokli, kas saistīts ar ātruma ierobežotāju.</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visas ātruma ierobežotāja mehāniskās daļas.</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ŠAHTĀ</w:t>
            </w:r>
          </w:p>
          <w:p w:rsidR="00874FE7" w:rsidRPr="00D26050" w:rsidRDefault="00874FE7" w:rsidP="003E6C7C">
            <w:pPr>
              <w:rPr>
                <w:sz w:val="18"/>
                <w:szCs w:val="18"/>
              </w:rPr>
            </w:pPr>
            <w:r w:rsidRPr="00D26050">
              <w:rPr>
                <w:sz w:val="18"/>
                <w:szCs w:val="18"/>
              </w:rPr>
              <w:t>1. Pārbaudīt visus slēdžus (kontaktus) šahtā, to stāvokli, novietojumu, stiprinājumu, saeļļot vajadzības gadījumā, lai tie funkcionētu.</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visu šahtas magnētu stiprinājumu, novietojumu, kronšteinus, vai magnēti veic funkcijas.</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visu pārējo drošības slēdžu (kontaktu) darbību.</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4. Pārbaudīt </w:t>
            </w:r>
            <w:proofErr w:type="spellStart"/>
            <w:r w:rsidRPr="00D26050">
              <w:rPr>
                <w:sz w:val="18"/>
                <w:szCs w:val="18"/>
              </w:rPr>
              <w:t>piekarkabeļu</w:t>
            </w:r>
            <w:proofErr w:type="spellEnd"/>
            <w:r w:rsidRPr="00D26050">
              <w:rPr>
                <w:sz w:val="18"/>
                <w:szCs w:val="18"/>
              </w:rPr>
              <w:t xml:space="preserve">  stāvokli.</w:t>
            </w:r>
          </w:p>
        </w:tc>
        <w:tc>
          <w:tcPr>
            <w:tcW w:w="1409" w:type="dxa"/>
          </w:tcPr>
          <w:p w:rsidR="00874FE7" w:rsidRPr="00D26050" w:rsidRDefault="00874FE7" w:rsidP="003E6C7C">
            <w:pPr>
              <w:jc w:val="center"/>
              <w:rPr>
                <w:sz w:val="18"/>
                <w:szCs w:val="18"/>
              </w:rPr>
            </w:pPr>
            <w:r w:rsidRPr="00D26050">
              <w:rPr>
                <w:sz w:val="18"/>
                <w:szCs w:val="18"/>
              </w:rPr>
              <w:t>5</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5. Pārbaudīt, vai visi sliekšņu aizsargvairogi un durvju mehānisma </w:t>
            </w:r>
            <w:proofErr w:type="spellStart"/>
            <w:r w:rsidRPr="00D26050">
              <w:rPr>
                <w:sz w:val="18"/>
                <w:szCs w:val="18"/>
              </w:rPr>
              <w:t>nosegvairogi</w:t>
            </w:r>
            <w:proofErr w:type="spellEnd"/>
            <w:r w:rsidRPr="00D26050">
              <w:rPr>
                <w:sz w:val="18"/>
                <w:szCs w:val="18"/>
              </w:rPr>
              <w:t xml:space="preserve"> </w:t>
            </w:r>
            <w:proofErr w:type="spellStart"/>
            <w:r w:rsidRPr="00D26050">
              <w:rPr>
                <w:sz w:val="18"/>
                <w:szCs w:val="18"/>
              </w:rPr>
              <w:t>ie</w:t>
            </w:r>
            <w:proofErr w:type="spellEnd"/>
            <w:r w:rsidRPr="00D26050">
              <w:rPr>
                <w:sz w:val="18"/>
                <w:szCs w:val="18"/>
              </w:rPr>
              <w:t xml:space="preserve"> uzstādīti, un droši nostiprināti </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HIDRAULIKA</w:t>
            </w:r>
          </w:p>
          <w:p w:rsidR="00874FE7" w:rsidRPr="00D26050" w:rsidRDefault="00874FE7" w:rsidP="003E6C7C">
            <w:pPr>
              <w:rPr>
                <w:sz w:val="18"/>
                <w:szCs w:val="18"/>
              </w:rPr>
            </w:pPr>
            <w:r w:rsidRPr="00D26050">
              <w:rPr>
                <w:sz w:val="18"/>
                <w:szCs w:val="18"/>
              </w:rPr>
              <w:t>1. Pārbaudīt visu šļūteņu stāvokli, savienojumu vietas, vai nav eļļas noplūdes , nepieciešamības gadījumā noblīvēt.</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Pārbaudīt visas šļūtenes, vai nav noberzumu un izpūtumu.</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vai nav eļļas noplūdes no cilindra, vai nav pilna noplūdušās eļļas tvertne. Atzīmēt noplūdušās eļļas daudzumu, ziņot par pārmērīgo noplūdi.</w:t>
            </w:r>
          </w:p>
        </w:tc>
        <w:tc>
          <w:tcPr>
            <w:tcW w:w="1409" w:type="dxa"/>
          </w:tcPr>
          <w:p w:rsidR="00874FE7" w:rsidRPr="00D26050" w:rsidRDefault="00874FE7" w:rsidP="003E6C7C">
            <w:pPr>
              <w:jc w:val="center"/>
              <w:rPr>
                <w:sz w:val="18"/>
                <w:szCs w:val="18"/>
              </w:rPr>
            </w:pPr>
            <w:r w:rsidRPr="00D26050">
              <w:rPr>
                <w:sz w:val="18"/>
                <w:szCs w:val="18"/>
              </w:rPr>
              <w:t>1</w:t>
            </w:r>
          </w:p>
        </w:tc>
      </w:tr>
      <w:tr w:rsidR="00874FE7" w:rsidRPr="00D26050" w:rsidTr="003E6C7C">
        <w:tc>
          <w:tcPr>
            <w:tcW w:w="7740" w:type="dxa"/>
          </w:tcPr>
          <w:p w:rsidR="00874FE7" w:rsidRPr="00D26050" w:rsidRDefault="00874FE7" w:rsidP="003E6C7C">
            <w:pPr>
              <w:rPr>
                <w:sz w:val="18"/>
                <w:szCs w:val="18"/>
              </w:rPr>
            </w:pPr>
            <w:r w:rsidRPr="00D26050">
              <w:rPr>
                <w:sz w:val="18"/>
                <w:szCs w:val="18"/>
              </w:rPr>
              <w:t>4. Pārbaudīt cilindra stiprinājuma skrūves, pievilkt tās, ja tas nepieciešams.</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5. Pārbaudīt urbumā, izskrūvējot korķi, vai tur ir eļļa vai ūdens. Atzīmēt un ziņot par stāvokli. </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6. Pārbaudīt un notīrīt virzuļa gala bloku </w:t>
            </w:r>
            <w:proofErr w:type="spellStart"/>
            <w:r w:rsidRPr="00D26050">
              <w:rPr>
                <w:sz w:val="18"/>
                <w:szCs w:val="18"/>
              </w:rPr>
              <w:t>vadsliedes</w:t>
            </w:r>
            <w:proofErr w:type="spellEnd"/>
            <w:r w:rsidRPr="00D26050">
              <w:rPr>
                <w:sz w:val="18"/>
                <w:szCs w:val="18"/>
              </w:rPr>
              <w:t>.</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7. Pārbaudīt visu trošu un ķēžu stāvokli, nospriegojumu, savienojuma vietas ar kabīni un šahtas konstrukcijām, regulēt (izlīdzināt) nospriegojumu, ja nepieciešams pievilkt skrūves. </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jc w:val="center"/>
              <w:rPr>
                <w:b/>
                <w:i/>
                <w:sz w:val="18"/>
                <w:szCs w:val="18"/>
              </w:rPr>
            </w:pPr>
            <w:r w:rsidRPr="00D26050">
              <w:rPr>
                <w:b/>
                <w:i/>
                <w:sz w:val="18"/>
                <w:szCs w:val="18"/>
              </w:rPr>
              <w:t>ZEM KABĪNES UN ŠAHTAS BEDRĒ</w:t>
            </w:r>
          </w:p>
        </w:tc>
        <w:tc>
          <w:tcPr>
            <w:tcW w:w="1409" w:type="dxa"/>
          </w:tcPr>
          <w:p w:rsidR="00874FE7" w:rsidRPr="00D26050" w:rsidRDefault="00874FE7" w:rsidP="003E6C7C">
            <w:pPr>
              <w:jc w:val="center"/>
              <w:rPr>
                <w:sz w:val="18"/>
                <w:szCs w:val="18"/>
              </w:rPr>
            </w:pPr>
          </w:p>
        </w:tc>
      </w:tr>
      <w:tr w:rsidR="00874FE7" w:rsidRPr="00D26050" w:rsidTr="003E6C7C">
        <w:tc>
          <w:tcPr>
            <w:tcW w:w="7740" w:type="dxa"/>
          </w:tcPr>
          <w:p w:rsidR="00874FE7" w:rsidRPr="00D26050" w:rsidRDefault="00874FE7" w:rsidP="003E6C7C">
            <w:pPr>
              <w:rPr>
                <w:b/>
                <w:sz w:val="18"/>
                <w:szCs w:val="18"/>
                <w:u w:val="single"/>
              </w:rPr>
            </w:pPr>
            <w:r w:rsidRPr="00D26050">
              <w:rPr>
                <w:b/>
                <w:sz w:val="18"/>
                <w:szCs w:val="18"/>
                <w:u w:val="single"/>
              </w:rPr>
              <w:t>ZEM KABĪNES</w:t>
            </w:r>
          </w:p>
          <w:p w:rsidR="00874FE7" w:rsidRPr="00D26050" w:rsidRDefault="00874FE7" w:rsidP="003E6C7C">
            <w:pPr>
              <w:rPr>
                <w:sz w:val="18"/>
                <w:szCs w:val="18"/>
              </w:rPr>
            </w:pPr>
            <w:r w:rsidRPr="00D26050">
              <w:rPr>
                <w:sz w:val="18"/>
                <w:szCs w:val="18"/>
              </w:rPr>
              <w:t>1. Pārbaudīt, vai ir kabīnes sliekšņa aizsargvairogs un vai tas ir droši piestiprināts.</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2. Pārbaudīt un notīrīt kabīnes apakšējās </w:t>
            </w:r>
            <w:proofErr w:type="spellStart"/>
            <w:r w:rsidRPr="00D26050">
              <w:rPr>
                <w:sz w:val="18"/>
                <w:szCs w:val="18"/>
              </w:rPr>
              <w:t>vadkurpes</w:t>
            </w:r>
            <w:proofErr w:type="spellEnd"/>
            <w:r w:rsidRPr="00D26050">
              <w:rPr>
                <w:sz w:val="18"/>
                <w:szCs w:val="18"/>
              </w:rPr>
              <w:t>, regulēt, ja tas nepieciešams.</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visu trošu stāvokli, nospriegojumu. Pārbaudīt trošu un ķēžu stiprinājumus un savienojumus zem kabīnes. Vajadzīgo pieregulēt vai nostiprināt.</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 xml:space="preserve">4. Pārbaudīt </w:t>
            </w:r>
            <w:proofErr w:type="spellStart"/>
            <w:r w:rsidRPr="00D26050">
              <w:rPr>
                <w:sz w:val="18"/>
                <w:szCs w:val="18"/>
              </w:rPr>
              <w:t>piekarkabeļa</w:t>
            </w:r>
            <w:proofErr w:type="spellEnd"/>
            <w:r w:rsidRPr="00D26050">
              <w:rPr>
                <w:sz w:val="18"/>
                <w:szCs w:val="18"/>
              </w:rPr>
              <w:t xml:space="preserve"> stāvokli.</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5. Pārbaudīt kabīnes ķērāju stāvokli un darbību, noregulēt, ja tas nepieciešams.</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widowControl/>
              <w:numPr>
                <w:ilvl w:val="0"/>
                <w:numId w:val="3"/>
              </w:numPr>
              <w:suppressAutoHyphens w:val="0"/>
              <w:rPr>
                <w:b/>
                <w:sz w:val="18"/>
                <w:szCs w:val="18"/>
                <w:u w:val="single"/>
              </w:rPr>
            </w:pPr>
            <w:r w:rsidRPr="00D26050">
              <w:rPr>
                <w:b/>
                <w:sz w:val="18"/>
                <w:szCs w:val="18"/>
                <w:u w:val="single"/>
              </w:rPr>
              <w:t>ŠAHTAS BEDRĒ</w:t>
            </w:r>
          </w:p>
          <w:p w:rsidR="00874FE7" w:rsidRPr="00D26050" w:rsidRDefault="00874FE7" w:rsidP="003E6C7C">
            <w:pPr>
              <w:rPr>
                <w:sz w:val="18"/>
                <w:szCs w:val="18"/>
              </w:rPr>
            </w:pPr>
            <w:r w:rsidRPr="00D26050">
              <w:rPr>
                <w:sz w:val="18"/>
                <w:szCs w:val="18"/>
              </w:rPr>
              <w:t>1. Pārbaudīt šahtas bedres STOP slēdža stāvokli un darbību.</w:t>
            </w:r>
          </w:p>
        </w:tc>
        <w:tc>
          <w:tcPr>
            <w:tcW w:w="1409" w:type="dxa"/>
          </w:tcPr>
          <w:p w:rsidR="00874FE7" w:rsidRPr="00D26050" w:rsidRDefault="00874FE7" w:rsidP="003E6C7C">
            <w:pPr>
              <w:jc w:val="center"/>
              <w:rPr>
                <w:sz w:val="18"/>
                <w:szCs w:val="18"/>
              </w:rPr>
            </w:pPr>
          </w:p>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2. Iztīrīt šahtas bedri.</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3. Pārbaudīt vai pretsvars neatrodas pārāk zemu, vai troses nav izstiepušās. Par nepieciešamību īsināt troses, ziņot</w:t>
            </w:r>
          </w:p>
        </w:tc>
        <w:tc>
          <w:tcPr>
            <w:tcW w:w="1409" w:type="dxa"/>
          </w:tcPr>
          <w:p w:rsidR="00874FE7" w:rsidRPr="00D26050" w:rsidRDefault="00874FE7" w:rsidP="003E6C7C">
            <w:pPr>
              <w:jc w:val="center"/>
              <w:rPr>
                <w:sz w:val="18"/>
                <w:szCs w:val="18"/>
              </w:rPr>
            </w:pPr>
            <w:r w:rsidRPr="00D26050">
              <w:rPr>
                <w:sz w:val="18"/>
                <w:szCs w:val="18"/>
              </w:rPr>
              <w:t>2</w:t>
            </w:r>
          </w:p>
        </w:tc>
      </w:tr>
      <w:tr w:rsidR="00874FE7" w:rsidRPr="00D26050" w:rsidTr="003E6C7C">
        <w:tc>
          <w:tcPr>
            <w:tcW w:w="7740" w:type="dxa"/>
          </w:tcPr>
          <w:p w:rsidR="00874FE7" w:rsidRPr="00D26050" w:rsidRDefault="00874FE7" w:rsidP="003E6C7C">
            <w:pPr>
              <w:rPr>
                <w:sz w:val="18"/>
                <w:szCs w:val="18"/>
              </w:rPr>
            </w:pPr>
            <w:r w:rsidRPr="00D26050">
              <w:rPr>
                <w:sz w:val="18"/>
                <w:szCs w:val="18"/>
              </w:rPr>
              <w:t>4. Saeļļot visus blokus šahtā, ja tas nepieciešams, ieskaitot selektoru, troses, ātruma ierobežotāju u.t.t.</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5. Pārbaudīt eļļas līmeni buferī, ja nepieciešams papildināt.</w:t>
            </w:r>
          </w:p>
        </w:tc>
        <w:tc>
          <w:tcPr>
            <w:tcW w:w="1409" w:type="dxa"/>
          </w:tcPr>
          <w:p w:rsidR="00874FE7" w:rsidRPr="00D26050" w:rsidRDefault="00874FE7" w:rsidP="003E6C7C">
            <w:pPr>
              <w:jc w:val="center"/>
              <w:rPr>
                <w:sz w:val="18"/>
                <w:szCs w:val="18"/>
              </w:rPr>
            </w:pPr>
            <w:r w:rsidRPr="00D26050">
              <w:rPr>
                <w:sz w:val="18"/>
                <w:szCs w:val="18"/>
              </w:rPr>
              <w:t>3</w:t>
            </w:r>
          </w:p>
        </w:tc>
      </w:tr>
      <w:tr w:rsidR="00874FE7" w:rsidRPr="00D26050" w:rsidTr="003E6C7C">
        <w:tc>
          <w:tcPr>
            <w:tcW w:w="7740" w:type="dxa"/>
          </w:tcPr>
          <w:p w:rsidR="00874FE7" w:rsidRPr="00D26050" w:rsidRDefault="00874FE7" w:rsidP="003E6C7C">
            <w:pPr>
              <w:rPr>
                <w:sz w:val="18"/>
                <w:szCs w:val="18"/>
              </w:rPr>
            </w:pPr>
            <w:r w:rsidRPr="00D26050">
              <w:rPr>
                <w:sz w:val="18"/>
                <w:szCs w:val="18"/>
              </w:rPr>
              <w:t>6. Pārbaudīt visu pārējo drošības slēdžu darbību.</w:t>
            </w:r>
          </w:p>
        </w:tc>
        <w:tc>
          <w:tcPr>
            <w:tcW w:w="1409" w:type="dxa"/>
          </w:tcPr>
          <w:p w:rsidR="00874FE7" w:rsidRPr="00D26050" w:rsidRDefault="00874FE7" w:rsidP="003E6C7C">
            <w:pPr>
              <w:jc w:val="center"/>
              <w:rPr>
                <w:sz w:val="18"/>
                <w:szCs w:val="18"/>
              </w:rPr>
            </w:pPr>
            <w:r w:rsidRPr="00D26050">
              <w:rPr>
                <w:sz w:val="18"/>
                <w:szCs w:val="18"/>
              </w:rPr>
              <w:t>4</w:t>
            </w:r>
          </w:p>
        </w:tc>
      </w:tr>
      <w:tr w:rsidR="00874FE7" w:rsidRPr="00D26050" w:rsidTr="003E6C7C">
        <w:tc>
          <w:tcPr>
            <w:tcW w:w="7740" w:type="dxa"/>
          </w:tcPr>
          <w:p w:rsidR="00874FE7" w:rsidRPr="00D26050" w:rsidRDefault="00874FE7" w:rsidP="003E6C7C">
            <w:pPr>
              <w:rPr>
                <w:sz w:val="18"/>
                <w:szCs w:val="18"/>
              </w:rPr>
            </w:pPr>
            <w:r w:rsidRPr="00D26050">
              <w:rPr>
                <w:sz w:val="18"/>
                <w:szCs w:val="18"/>
              </w:rPr>
              <w:t>7. Pārbaudīt, vai bedres balsti ir piemēroti bedrei.</w:t>
            </w:r>
          </w:p>
        </w:tc>
        <w:tc>
          <w:tcPr>
            <w:tcW w:w="1409" w:type="dxa"/>
          </w:tcPr>
          <w:p w:rsidR="00874FE7" w:rsidRPr="00D26050" w:rsidRDefault="00874FE7" w:rsidP="003E6C7C">
            <w:pPr>
              <w:jc w:val="center"/>
              <w:rPr>
                <w:sz w:val="18"/>
                <w:szCs w:val="18"/>
              </w:rPr>
            </w:pPr>
            <w:r w:rsidRPr="00D26050">
              <w:rPr>
                <w:sz w:val="18"/>
                <w:szCs w:val="18"/>
              </w:rPr>
              <w:t>4</w:t>
            </w:r>
          </w:p>
        </w:tc>
      </w:tr>
    </w:tbl>
    <w:p w:rsidR="00874FE7" w:rsidRDefault="00874FE7" w:rsidP="00874FE7">
      <w:pPr>
        <w:widowControl/>
        <w:suppressAutoHyphens w:val="0"/>
      </w:pPr>
    </w:p>
    <w:p w:rsidR="00874FE7" w:rsidRPr="008323DC" w:rsidRDefault="00874FE7" w:rsidP="00874FE7">
      <w:pPr>
        <w:widowControl/>
        <w:suppressAutoHyphens w:val="0"/>
      </w:pPr>
      <w:r w:rsidRPr="008323DC">
        <w:t>*Apkopes grafiks tiek sastādīts sekojošā veidā :</w:t>
      </w:r>
    </w:p>
    <w:p w:rsidR="00874FE7" w:rsidRPr="008323DC" w:rsidRDefault="00A53F87" w:rsidP="00874FE7">
      <w:r>
        <w:t>1 - darbi, kuri</w:t>
      </w:r>
      <w:r w:rsidR="00874FE7" w:rsidRPr="008323DC">
        <w:t xml:space="preserve"> jāveic katru mēnesī</w:t>
      </w:r>
    </w:p>
    <w:p w:rsidR="00874FE7" w:rsidRPr="008323DC" w:rsidRDefault="00A53F87" w:rsidP="00874FE7">
      <w:r>
        <w:t>2 - darbi, kuri</w:t>
      </w:r>
      <w:r w:rsidR="00874FE7">
        <w:t xml:space="preserve"> jāveic katrā</w:t>
      </w:r>
      <w:r w:rsidR="00874FE7" w:rsidRPr="008323DC">
        <w:t xml:space="preserve"> otrā mēnesī</w:t>
      </w:r>
    </w:p>
    <w:p w:rsidR="00874FE7" w:rsidRPr="008323DC" w:rsidRDefault="00A53F87" w:rsidP="00874FE7">
      <w:r>
        <w:t>3 - darbi, kuri</w:t>
      </w:r>
      <w:r w:rsidR="00874FE7">
        <w:t xml:space="preserve"> jāveic katra trešajā mēnesī</w:t>
      </w:r>
    </w:p>
    <w:p w:rsidR="00874FE7" w:rsidRPr="008323DC" w:rsidRDefault="00A53F87" w:rsidP="00874FE7">
      <w:r>
        <w:t>4 - darbi, kuri</w:t>
      </w:r>
      <w:r w:rsidR="00874FE7">
        <w:t xml:space="preserve"> jāveic katrā</w:t>
      </w:r>
      <w:r w:rsidR="00874FE7" w:rsidRPr="008323DC">
        <w:t xml:space="preserve"> ceturtajā mēnesī</w:t>
      </w:r>
    </w:p>
    <w:p w:rsidR="00874FE7" w:rsidRPr="008323DC" w:rsidRDefault="00A53F87" w:rsidP="00874FE7">
      <w:r>
        <w:t>5 - darbi, kuri</w:t>
      </w:r>
      <w:r w:rsidR="00874FE7">
        <w:t xml:space="preserve"> jāveic katrā</w:t>
      </w:r>
      <w:r w:rsidR="00874FE7" w:rsidRPr="008323DC">
        <w:t xml:space="preserve"> piektajā mēnesī</w:t>
      </w:r>
    </w:p>
    <w:p w:rsidR="00874FE7" w:rsidRPr="008323DC" w:rsidRDefault="00874FE7" w:rsidP="00874FE7">
      <w:pPr>
        <w:rPr>
          <w:b/>
          <w:u w:val="single"/>
        </w:rPr>
      </w:pPr>
    </w:p>
    <w:p w:rsidR="00874FE7" w:rsidRPr="008323DC" w:rsidRDefault="00874FE7" w:rsidP="00874FE7">
      <w:pPr>
        <w:widowControl/>
        <w:numPr>
          <w:ilvl w:val="2"/>
          <w:numId w:val="2"/>
        </w:numPr>
        <w:suppressAutoHyphens w:val="0"/>
      </w:pPr>
      <w:r w:rsidRPr="008323DC">
        <w:t xml:space="preserve">Papildinot eļļu, ja līmenis nepietiekams, vienlaikus jākonstatē arī iespējamās eļļas </w:t>
      </w:r>
      <w:r w:rsidR="00DF077E">
        <w:t xml:space="preserve">  </w:t>
      </w:r>
      <w:r w:rsidRPr="008323DC">
        <w:t>izplūdes vietas.</w:t>
      </w:r>
    </w:p>
    <w:p w:rsidR="00874FE7" w:rsidRPr="008323DC" w:rsidRDefault="00874FE7" w:rsidP="00874FE7">
      <w:pPr>
        <w:widowControl/>
        <w:numPr>
          <w:ilvl w:val="2"/>
          <w:numId w:val="2"/>
        </w:numPr>
        <w:suppressAutoHyphens w:val="0"/>
      </w:pPr>
      <w:r w:rsidRPr="008323DC">
        <w:t>Pārbaudot atsevišķos mezglus, vienlaikus ar vizuālo apskati un darbības izmēģināšanu, jānomaina nolietotās detaļas, jāveic nelieli remontdarbi, lai atjaunotu drošu un korektu lifta darbību, kā arī jāatzīmē un jāziņo par detaļu un mezglu stāvokli, kas var radīt traucējumus turpmākā lifta darbināšanas laikā.</w:t>
      </w:r>
    </w:p>
    <w:p w:rsidR="00874FE7" w:rsidRPr="00802952" w:rsidRDefault="00874FE7" w:rsidP="00874FE7">
      <w:pPr>
        <w:widowControl/>
        <w:numPr>
          <w:ilvl w:val="1"/>
          <w:numId w:val="2"/>
        </w:numPr>
        <w:suppressAutoHyphens w:val="0"/>
        <w:autoSpaceDE w:val="0"/>
        <w:autoSpaceDN w:val="0"/>
        <w:adjustRightInd w:val="0"/>
        <w:ind w:left="426" w:hanging="426"/>
        <w:jc w:val="both"/>
        <w:rPr>
          <w:rFonts w:eastAsia="MS Mincho"/>
          <w:kern w:val="0"/>
          <w:lang w:eastAsia="ja-JP"/>
        </w:rPr>
      </w:pPr>
      <w:r w:rsidRPr="00802952">
        <w:rPr>
          <w:rFonts w:eastAsia="MS Mincho"/>
          <w:kern w:val="0"/>
          <w:lang w:eastAsia="ja-JP"/>
        </w:rPr>
        <w:t>Apkopes laikā jāizmanto šādi materiāli un rezerves daļas, kuru izmaksas ir iekļautas ikmēneša maksā par tehnisko apkopi:</w:t>
      </w:r>
    </w:p>
    <w:p w:rsidR="00874FE7" w:rsidRPr="00802952" w:rsidRDefault="00874FE7" w:rsidP="00874FE7">
      <w:pPr>
        <w:widowControl/>
        <w:numPr>
          <w:ilvl w:val="2"/>
          <w:numId w:val="2"/>
        </w:numPr>
        <w:suppressAutoHyphens w:val="0"/>
        <w:autoSpaceDE w:val="0"/>
        <w:autoSpaceDN w:val="0"/>
        <w:adjustRightInd w:val="0"/>
        <w:ind w:left="993" w:hanging="567"/>
        <w:jc w:val="both"/>
        <w:rPr>
          <w:rFonts w:eastAsia="MS Mincho"/>
          <w:kern w:val="0"/>
          <w:lang w:eastAsia="ja-JP"/>
        </w:rPr>
      </w:pPr>
      <w:r w:rsidRPr="00802952">
        <w:rPr>
          <w:rFonts w:eastAsia="MS Mincho"/>
          <w:kern w:val="0"/>
          <w:lang w:eastAsia="ja-JP"/>
        </w:rPr>
        <w:t>smērvielas un eļļas (ražotāja noteiktās);</w:t>
      </w:r>
    </w:p>
    <w:p w:rsidR="00874FE7" w:rsidRPr="00802952" w:rsidRDefault="00874FE7" w:rsidP="00874FE7">
      <w:pPr>
        <w:widowControl/>
        <w:numPr>
          <w:ilvl w:val="2"/>
          <w:numId w:val="2"/>
        </w:numPr>
        <w:suppressAutoHyphens w:val="0"/>
        <w:autoSpaceDE w:val="0"/>
        <w:autoSpaceDN w:val="0"/>
        <w:adjustRightInd w:val="0"/>
        <w:ind w:left="993" w:hanging="567"/>
        <w:jc w:val="both"/>
        <w:rPr>
          <w:rFonts w:eastAsia="MS Mincho"/>
          <w:kern w:val="0"/>
          <w:lang w:eastAsia="ja-JP"/>
        </w:rPr>
      </w:pPr>
      <w:r w:rsidRPr="00802952">
        <w:rPr>
          <w:rFonts w:eastAsia="MS Mincho"/>
          <w:kern w:val="0"/>
          <w:lang w:eastAsia="ja-JP"/>
        </w:rPr>
        <w:t>tīrīšanas līdzekļi;</w:t>
      </w:r>
    </w:p>
    <w:p w:rsidR="00874FE7" w:rsidRPr="00802952" w:rsidRDefault="00874FE7" w:rsidP="00874FE7">
      <w:pPr>
        <w:widowControl/>
        <w:numPr>
          <w:ilvl w:val="2"/>
          <w:numId w:val="2"/>
        </w:numPr>
        <w:suppressAutoHyphens w:val="0"/>
        <w:autoSpaceDE w:val="0"/>
        <w:autoSpaceDN w:val="0"/>
        <w:adjustRightInd w:val="0"/>
        <w:ind w:left="993" w:hanging="567"/>
        <w:jc w:val="both"/>
        <w:rPr>
          <w:rFonts w:eastAsia="MS Mincho"/>
          <w:kern w:val="0"/>
          <w:lang w:eastAsia="ja-JP"/>
        </w:rPr>
      </w:pPr>
      <w:r w:rsidRPr="00802952">
        <w:rPr>
          <w:rFonts w:eastAsia="MS Mincho"/>
          <w:kern w:val="0"/>
          <w:lang w:eastAsia="ja-JP"/>
        </w:rPr>
        <w:t>spuldzes;</w:t>
      </w:r>
    </w:p>
    <w:p w:rsidR="00874FE7" w:rsidRPr="00802952" w:rsidRDefault="00874FE7" w:rsidP="00874FE7">
      <w:pPr>
        <w:widowControl/>
        <w:numPr>
          <w:ilvl w:val="2"/>
          <w:numId w:val="2"/>
        </w:numPr>
        <w:suppressAutoHyphens w:val="0"/>
        <w:autoSpaceDE w:val="0"/>
        <w:autoSpaceDN w:val="0"/>
        <w:adjustRightInd w:val="0"/>
        <w:ind w:left="993" w:hanging="567"/>
        <w:jc w:val="both"/>
        <w:rPr>
          <w:rFonts w:eastAsia="MS Mincho"/>
          <w:kern w:val="0"/>
          <w:lang w:eastAsia="ja-JP"/>
        </w:rPr>
      </w:pPr>
      <w:r w:rsidRPr="00802952">
        <w:rPr>
          <w:rFonts w:eastAsia="MS Mincho"/>
          <w:kern w:val="0"/>
          <w:lang w:eastAsia="ja-JP"/>
        </w:rPr>
        <w:t>drošinātāji;</w:t>
      </w:r>
    </w:p>
    <w:p w:rsidR="00874FE7" w:rsidRPr="00BC004F" w:rsidRDefault="00874FE7" w:rsidP="00874FE7">
      <w:pPr>
        <w:widowControl/>
        <w:numPr>
          <w:ilvl w:val="2"/>
          <w:numId w:val="2"/>
        </w:numPr>
        <w:suppressAutoHyphens w:val="0"/>
        <w:autoSpaceDE w:val="0"/>
        <w:autoSpaceDN w:val="0"/>
        <w:adjustRightInd w:val="0"/>
        <w:ind w:left="993" w:hanging="567"/>
        <w:jc w:val="both"/>
        <w:rPr>
          <w:rFonts w:eastAsia="MS Mincho"/>
          <w:kern w:val="0"/>
          <w:lang w:eastAsia="ja-JP"/>
        </w:rPr>
      </w:pPr>
      <w:r w:rsidRPr="00BC004F">
        <w:rPr>
          <w:rFonts w:eastAsia="MS Mincho"/>
          <w:kern w:val="0"/>
          <w:lang w:eastAsia="ja-JP"/>
        </w:rPr>
        <w:t>citi palīgmateriāli;</w:t>
      </w:r>
    </w:p>
    <w:p w:rsidR="00874FE7" w:rsidRPr="005E1994" w:rsidRDefault="00874FE7" w:rsidP="00874FE7">
      <w:pPr>
        <w:widowControl/>
        <w:suppressAutoHyphens w:val="0"/>
        <w:autoSpaceDE w:val="0"/>
        <w:autoSpaceDN w:val="0"/>
        <w:adjustRightInd w:val="0"/>
        <w:ind w:left="360" w:hanging="360"/>
        <w:jc w:val="both"/>
        <w:rPr>
          <w:rFonts w:eastAsia="MS Mincho"/>
          <w:kern w:val="0"/>
          <w:lang w:eastAsia="ja-JP"/>
        </w:rPr>
      </w:pPr>
      <w:r w:rsidRPr="005E1994">
        <w:rPr>
          <w:rFonts w:eastAsia="MS Mincho"/>
          <w:kern w:val="0"/>
          <w:lang w:eastAsia="ja-JP"/>
        </w:rPr>
        <w:t>3.4. Tehniskās apkopes cenā ir iekļautas transporta (degvielas) izmaksas un nepieciešamie instrumenti darbu veikšanai.</w:t>
      </w:r>
    </w:p>
    <w:p w:rsidR="00874FE7" w:rsidRPr="00DA5F79" w:rsidRDefault="00874FE7" w:rsidP="00874FE7">
      <w:pPr>
        <w:widowControl/>
        <w:numPr>
          <w:ilvl w:val="1"/>
          <w:numId w:val="4"/>
        </w:numPr>
        <w:tabs>
          <w:tab w:val="left" w:pos="426"/>
        </w:tabs>
        <w:suppressAutoHyphens w:val="0"/>
        <w:autoSpaceDE w:val="0"/>
        <w:autoSpaceDN w:val="0"/>
        <w:adjustRightInd w:val="0"/>
        <w:ind w:left="425" w:hanging="425"/>
        <w:jc w:val="both"/>
        <w:rPr>
          <w:kern w:val="0"/>
        </w:rPr>
      </w:pPr>
      <w:r>
        <w:rPr>
          <w:rFonts w:eastAsia="MS Mincho"/>
          <w:kern w:val="0"/>
          <w:lang w:eastAsia="ja-JP"/>
        </w:rPr>
        <w:t xml:space="preserve">Pretendents </w:t>
      </w:r>
      <w:r w:rsidRPr="00802952">
        <w:rPr>
          <w:rFonts w:eastAsia="MS Mincho"/>
          <w:kern w:val="0"/>
          <w:lang w:eastAsia="ja-JP"/>
        </w:rPr>
        <w:t>piedalās</w:t>
      </w:r>
      <w:r>
        <w:rPr>
          <w:rFonts w:eastAsia="MS Mincho"/>
          <w:kern w:val="0"/>
          <w:lang w:eastAsia="ja-JP"/>
        </w:rPr>
        <w:t xml:space="preserve"> lifta gadskārtējā pārbaudē. Ikmēneša maksa sedz </w:t>
      </w:r>
      <w:r w:rsidRPr="00802952">
        <w:rPr>
          <w:rFonts w:eastAsia="MS Mincho"/>
          <w:kern w:val="0"/>
          <w:lang w:eastAsia="ja-JP"/>
        </w:rPr>
        <w:t xml:space="preserve">elektromehāniķa darbu, sagatavojot liftu pārbaudei un </w:t>
      </w:r>
      <w:r w:rsidRPr="00802952">
        <w:rPr>
          <w:rFonts w:eastAsia="MS Mincho"/>
          <w:spacing w:val="-4"/>
          <w:kern w:val="0"/>
          <w:lang w:eastAsia="ja-JP"/>
        </w:rPr>
        <w:t>piedaloties tajā.</w:t>
      </w:r>
    </w:p>
    <w:p w:rsidR="00874FE7" w:rsidRPr="00802952" w:rsidRDefault="00874FE7" w:rsidP="00874FE7">
      <w:pPr>
        <w:widowControl/>
        <w:tabs>
          <w:tab w:val="left" w:pos="426"/>
        </w:tabs>
        <w:suppressAutoHyphens w:val="0"/>
        <w:ind w:left="360"/>
        <w:jc w:val="both"/>
        <w:rPr>
          <w:b/>
          <w:kern w:val="0"/>
        </w:rPr>
      </w:pPr>
    </w:p>
    <w:p w:rsidR="00874FE7" w:rsidRPr="00802952" w:rsidRDefault="00874FE7" w:rsidP="00874FE7">
      <w:pPr>
        <w:widowControl/>
        <w:numPr>
          <w:ilvl w:val="0"/>
          <w:numId w:val="4"/>
        </w:numPr>
        <w:tabs>
          <w:tab w:val="left" w:pos="426"/>
        </w:tabs>
        <w:suppressAutoHyphens w:val="0"/>
        <w:autoSpaceDE w:val="0"/>
        <w:autoSpaceDN w:val="0"/>
        <w:adjustRightInd w:val="0"/>
        <w:jc w:val="both"/>
        <w:rPr>
          <w:b/>
          <w:kern w:val="0"/>
        </w:rPr>
      </w:pPr>
      <w:r w:rsidRPr="00802952">
        <w:rPr>
          <w:rFonts w:eastAsia="MS Mincho"/>
          <w:b/>
          <w:kern w:val="0"/>
          <w:lang w:eastAsia="ja-JP"/>
        </w:rPr>
        <w:t xml:space="preserve">Avārijas </w:t>
      </w:r>
      <w:r>
        <w:rPr>
          <w:rFonts w:eastAsia="MS Mincho"/>
          <w:b/>
          <w:kern w:val="0"/>
          <w:lang w:eastAsia="ja-JP"/>
        </w:rPr>
        <w:t>situāciju novēršana</w:t>
      </w:r>
    </w:p>
    <w:p w:rsidR="00874FE7" w:rsidRPr="00802952" w:rsidRDefault="00874FE7" w:rsidP="00874FE7">
      <w:pPr>
        <w:widowControl/>
        <w:numPr>
          <w:ilvl w:val="1"/>
          <w:numId w:val="5"/>
        </w:numPr>
        <w:tabs>
          <w:tab w:val="left" w:pos="426"/>
        </w:tabs>
        <w:suppressAutoHyphens w:val="0"/>
        <w:autoSpaceDE w:val="0"/>
        <w:autoSpaceDN w:val="0"/>
        <w:adjustRightInd w:val="0"/>
        <w:jc w:val="both"/>
        <w:rPr>
          <w:kern w:val="0"/>
        </w:rPr>
      </w:pPr>
      <w:r w:rsidRPr="00802952">
        <w:rPr>
          <w:rFonts w:eastAsia="MS Mincho"/>
          <w:kern w:val="0"/>
          <w:lang w:eastAsia="ja-JP"/>
        </w:rPr>
        <w:t xml:space="preserve">Pretendents nodrošina liftu avārijas </w:t>
      </w:r>
      <w:r>
        <w:rPr>
          <w:rFonts w:eastAsia="MS Mincho"/>
          <w:kern w:val="0"/>
          <w:lang w:eastAsia="ja-JP"/>
        </w:rPr>
        <w:t>situāciju novēršanu Latgales Centrālās bibliotēkas darbības laikā</w:t>
      </w:r>
      <w:r w:rsidRPr="00802952">
        <w:rPr>
          <w:rFonts w:eastAsia="MS Mincho"/>
          <w:kern w:val="0"/>
          <w:lang w:eastAsia="ja-JP"/>
        </w:rPr>
        <w:t>, kas p</w:t>
      </w:r>
      <w:r w:rsidRPr="00802952">
        <w:rPr>
          <w:rFonts w:eastAsia="MS Mincho"/>
          <w:spacing w:val="-1"/>
          <w:kern w:val="0"/>
          <w:lang w:eastAsia="ja-JP"/>
        </w:rPr>
        <w:t xml:space="preserve">aredz attiecīgā personāla ierašanos pēc izsaukuma lifta bojājuma gadījumos ar nolūku konstatēt </w:t>
      </w:r>
      <w:r w:rsidRPr="00802952">
        <w:rPr>
          <w:rFonts w:eastAsia="MS Mincho"/>
          <w:spacing w:val="-3"/>
          <w:kern w:val="0"/>
          <w:lang w:eastAsia="ja-JP"/>
        </w:rPr>
        <w:t>bojājumu, evakuēt no kabīnes pasažierus un novērst avārijas situāciju.</w:t>
      </w:r>
      <w:r w:rsidRPr="00802952">
        <w:rPr>
          <w:rFonts w:eastAsia="MS Mincho"/>
          <w:kern w:val="0"/>
          <w:lang w:eastAsia="ja-JP"/>
        </w:rPr>
        <w:t xml:space="preserve"> </w:t>
      </w:r>
    </w:p>
    <w:p w:rsidR="00874FE7" w:rsidRPr="00802952" w:rsidRDefault="00874FE7" w:rsidP="00874FE7">
      <w:pPr>
        <w:widowControl/>
        <w:numPr>
          <w:ilvl w:val="1"/>
          <w:numId w:val="5"/>
        </w:numPr>
        <w:tabs>
          <w:tab w:val="left" w:pos="426"/>
        </w:tabs>
        <w:suppressAutoHyphens w:val="0"/>
        <w:autoSpaceDE w:val="0"/>
        <w:autoSpaceDN w:val="0"/>
        <w:adjustRightInd w:val="0"/>
        <w:ind w:left="425" w:hanging="425"/>
        <w:jc w:val="both"/>
        <w:rPr>
          <w:kern w:val="0"/>
        </w:rPr>
      </w:pPr>
      <w:r w:rsidRPr="00802952">
        <w:rPr>
          <w:rFonts w:eastAsia="MS Mincho"/>
          <w:kern w:val="0"/>
          <w:lang w:eastAsia="ja-JP"/>
        </w:rPr>
        <w:t xml:space="preserve">Pretendents </w:t>
      </w:r>
      <w:r w:rsidRPr="00802952">
        <w:rPr>
          <w:rFonts w:eastAsia="MS Mincho"/>
          <w:bCs/>
          <w:kern w:val="0"/>
          <w:lang w:eastAsia="ja-JP"/>
        </w:rPr>
        <w:t xml:space="preserve">nodrošina pasažieru izkļūšanu </w:t>
      </w:r>
      <w:r>
        <w:rPr>
          <w:rFonts w:eastAsia="MS Mincho"/>
          <w:bCs/>
          <w:kern w:val="0"/>
          <w:lang w:eastAsia="ja-JP"/>
        </w:rPr>
        <w:t>no lifta ne vēlāk kā 50 (piecdesmit) minūšu laikā no izsaukuma saņemšanas brīža.</w:t>
      </w:r>
    </w:p>
    <w:p w:rsidR="00874FE7" w:rsidRPr="00802952" w:rsidRDefault="00874FE7" w:rsidP="00874FE7">
      <w:pPr>
        <w:widowControl/>
        <w:tabs>
          <w:tab w:val="left" w:pos="426"/>
        </w:tabs>
        <w:suppressAutoHyphens w:val="0"/>
        <w:ind w:left="360"/>
        <w:jc w:val="both"/>
        <w:rPr>
          <w:b/>
          <w:kern w:val="0"/>
        </w:rPr>
      </w:pPr>
    </w:p>
    <w:p w:rsidR="00874FE7" w:rsidRPr="00150B11" w:rsidRDefault="00874FE7" w:rsidP="00874FE7">
      <w:pPr>
        <w:widowControl/>
        <w:numPr>
          <w:ilvl w:val="0"/>
          <w:numId w:val="5"/>
        </w:numPr>
        <w:tabs>
          <w:tab w:val="left" w:pos="426"/>
        </w:tabs>
        <w:suppressAutoHyphens w:val="0"/>
        <w:autoSpaceDE w:val="0"/>
        <w:autoSpaceDN w:val="0"/>
        <w:adjustRightInd w:val="0"/>
        <w:jc w:val="both"/>
        <w:rPr>
          <w:rFonts w:eastAsia="MS Mincho"/>
          <w:b/>
          <w:kern w:val="0"/>
          <w:lang w:eastAsia="ja-JP"/>
        </w:rPr>
      </w:pPr>
      <w:bookmarkStart w:id="7" w:name="OLE_LINK3"/>
      <w:bookmarkStart w:id="8" w:name="OLE_LINK4"/>
      <w:r w:rsidRPr="00802952">
        <w:rPr>
          <w:rFonts w:eastAsia="MS Mincho"/>
          <w:b/>
          <w:kern w:val="0"/>
          <w:lang w:eastAsia="ja-JP"/>
        </w:rPr>
        <w:t>Rezerves daļu piegāde un remontdarbi</w:t>
      </w:r>
    </w:p>
    <w:p w:rsidR="00874FE7" w:rsidRPr="00802952" w:rsidRDefault="00874FE7" w:rsidP="00874FE7">
      <w:pPr>
        <w:widowControl/>
        <w:numPr>
          <w:ilvl w:val="1"/>
          <w:numId w:val="5"/>
        </w:numPr>
        <w:tabs>
          <w:tab w:val="left" w:pos="426"/>
        </w:tabs>
        <w:suppressAutoHyphens w:val="0"/>
        <w:autoSpaceDE w:val="0"/>
        <w:autoSpaceDN w:val="0"/>
        <w:adjustRightInd w:val="0"/>
        <w:ind w:left="425" w:hanging="425"/>
        <w:jc w:val="both"/>
        <w:rPr>
          <w:kern w:val="0"/>
        </w:rPr>
      </w:pPr>
      <w:r w:rsidRPr="00802952">
        <w:rPr>
          <w:rFonts w:eastAsia="MS Mincho"/>
          <w:kern w:val="0"/>
          <w:lang w:eastAsia="ja-JP"/>
        </w:rPr>
        <w:t xml:space="preserve">Izpildītājam pirms </w:t>
      </w:r>
      <w:r>
        <w:rPr>
          <w:rFonts w:eastAsia="MS Mincho"/>
          <w:kern w:val="0"/>
          <w:lang w:eastAsia="ja-JP"/>
        </w:rPr>
        <w:t>remont</w:t>
      </w:r>
      <w:r w:rsidRPr="00802952">
        <w:rPr>
          <w:rFonts w:eastAsia="MS Mincho"/>
          <w:kern w:val="0"/>
          <w:lang w:eastAsia="ja-JP"/>
        </w:rPr>
        <w:t>darbu veikšanas jāsastāda defektu akts un finanšu piedāvājums-tāme remontdarbu veikšanai un jāsaskaņo ar Pasūtītāju</w:t>
      </w:r>
      <w:r w:rsidRPr="00802952">
        <w:rPr>
          <w:kern w:val="0"/>
        </w:rPr>
        <w:t>.</w:t>
      </w:r>
    </w:p>
    <w:p w:rsidR="00874FE7" w:rsidRPr="00802952" w:rsidRDefault="00874FE7" w:rsidP="00874FE7">
      <w:pPr>
        <w:widowControl/>
        <w:numPr>
          <w:ilvl w:val="1"/>
          <w:numId w:val="5"/>
        </w:numPr>
        <w:tabs>
          <w:tab w:val="left" w:pos="426"/>
        </w:tabs>
        <w:suppressAutoHyphens w:val="0"/>
        <w:autoSpaceDE w:val="0"/>
        <w:autoSpaceDN w:val="0"/>
        <w:adjustRightInd w:val="0"/>
        <w:ind w:left="425" w:hanging="425"/>
        <w:jc w:val="both"/>
        <w:rPr>
          <w:kern w:val="0"/>
        </w:rPr>
      </w:pPr>
      <w:r w:rsidRPr="00802952">
        <w:rPr>
          <w:rFonts w:eastAsia="MS Mincho"/>
          <w:kern w:val="0"/>
          <w:lang w:eastAsia="ja-JP"/>
        </w:rPr>
        <w:t>Izpildītājs nodrošina tehniskā personāla ierašanos un bojājuma novēršanas uzsākšanu ne vēlāk kā 24 (divdesmit četru) stundu laikā pēc pieteikuma saņemšanas vai citā ar Pasūtītāju rakstiski saskaņotā termiņā.</w:t>
      </w:r>
    </w:p>
    <w:p w:rsidR="00874FE7" w:rsidRPr="00802952" w:rsidRDefault="00874FE7" w:rsidP="00874FE7">
      <w:pPr>
        <w:widowControl/>
        <w:numPr>
          <w:ilvl w:val="1"/>
          <w:numId w:val="5"/>
        </w:numPr>
        <w:tabs>
          <w:tab w:val="left" w:pos="426"/>
        </w:tabs>
        <w:suppressAutoHyphens w:val="0"/>
        <w:autoSpaceDE w:val="0"/>
        <w:autoSpaceDN w:val="0"/>
        <w:adjustRightInd w:val="0"/>
        <w:ind w:left="425" w:hanging="425"/>
        <w:jc w:val="both"/>
        <w:rPr>
          <w:kern w:val="0"/>
        </w:rPr>
      </w:pPr>
      <w:r w:rsidRPr="00802952">
        <w:rPr>
          <w:rFonts w:eastAsia="MS Mincho"/>
          <w:kern w:val="0"/>
          <w:lang w:eastAsia="ja-JP"/>
        </w:rPr>
        <w:t>Ja iekārtas remontu nevar veikt nekavējoties, Izpildītājs 5 (piecu) darbadienu laikā pēc ierašanās iekārtas atrašanās vietā vai citā ar Pasūtītāju rakstiski saskaņotā termiņā iesniedz Pasūtītājam saskaņošanai tāmi, kurā norāda iekārtas remonta darbu apjomu, izpildes termiņu un maksu par iekārtas remontu.</w:t>
      </w:r>
    </w:p>
    <w:p w:rsidR="00874FE7" w:rsidRPr="00802952" w:rsidRDefault="00874FE7" w:rsidP="00874FE7">
      <w:pPr>
        <w:widowControl/>
        <w:numPr>
          <w:ilvl w:val="1"/>
          <w:numId w:val="5"/>
        </w:numPr>
        <w:tabs>
          <w:tab w:val="left" w:pos="426"/>
        </w:tabs>
        <w:suppressAutoHyphens w:val="0"/>
        <w:autoSpaceDE w:val="0"/>
        <w:autoSpaceDN w:val="0"/>
        <w:adjustRightInd w:val="0"/>
        <w:ind w:left="425" w:hanging="425"/>
        <w:jc w:val="both"/>
        <w:rPr>
          <w:kern w:val="0"/>
        </w:rPr>
      </w:pPr>
      <w:r w:rsidRPr="00802952">
        <w:rPr>
          <w:rFonts w:eastAsia="MS Mincho"/>
          <w:kern w:val="0"/>
          <w:lang w:eastAsia="ja-JP"/>
        </w:rPr>
        <w:t>Izpildītājs uzsāk iekārtas neplānoto remontu tikai pēc tāmes abpusējas saskaņošanas ar Pasūtītāju rakstveidā. Izpildītājs piegādā iekārtas remontam nepieciešamās detaļas.</w:t>
      </w:r>
    </w:p>
    <w:p w:rsidR="00874FE7" w:rsidRPr="00802952" w:rsidRDefault="00874FE7" w:rsidP="00874FE7">
      <w:pPr>
        <w:widowControl/>
        <w:numPr>
          <w:ilvl w:val="1"/>
          <w:numId w:val="5"/>
        </w:numPr>
        <w:tabs>
          <w:tab w:val="left" w:pos="426"/>
        </w:tabs>
        <w:suppressAutoHyphens w:val="0"/>
        <w:autoSpaceDE w:val="0"/>
        <w:autoSpaceDN w:val="0"/>
        <w:adjustRightInd w:val="0"/>
        <w:ind w:left="425" w:hanging="425"/>
        <w:jc w:val="both"/>
        <w:rPr>
          <w:kern w:val="0"/>
        </w:rPr>
      </w:pPr>
      <w:r w:rsidRPr="00802952">
        <w:rPr>
          <w:rFonts w:eastAsia="MS Mincho"/>
          <w:kern w:val="0"/>
          <w:lang w:eastAsia="ja-JP"/>
        </w:rPr>
        <w:t>Pēc iekārtas remonta pabeigšanas Izpildītājs iesniedz Pasūtītājam remonta veikšanas uzskaites dokumentus – pieņemšanas</w:t>
      </w:r>
      <w:r>
        <w:rPr>
          <w:rFonts w:eastAsia="MS Mincho"/>
          <w:kern w:val="0"/>
          <w:lang w:eastAsia="ja-JP"/>
        </w:rPr>
        <w:t xml:space="preserve"> </w:t>
      </w:r>
      <w:r w:rsidRPr="00802952">
        <w:rPr>
          <w:rFonts w:eastAsia="MS Mincho"/>
          <w:kern w:val="0"/>
          <w:lang w:eastAsia="ja-JP"/>
        </w:rPr>
        <w:t>- nodošanas aktu un rēķinu. Pasūtītājs paraksta šo remonta veikšanas uzskaites dokumentu, apliecinot iekārtas remonta veikšanas faktu.</w:t>
      </w:r>
    </w:p>
    <w:bookmarkEnd w:id="7"/>
    <w:bookmarkEnd w:id="8"/>
    <w:p w:rsidR="00874FE7" w:rsidRPr="00802952" w:rsidRDefault="00874FE7" w:rsidP="00874FE7">
      <w:pPr>
        <w:widowControl/>
        <w:tabs>
          <w:tab w:val="left" w:pos="426"/>
        </w:tabs>
        <w:suppressAutoHyphens w:val="0"/>
        <w:ind w:left="360"/>
        <w:jc w:val="both"/>
        <w:rPr>
          <w:b/>
          <w:kern w:val="0"/>
        </w:rPr>
      </w:pPr>
    </w:p>
    <w:p w:rsidR="00874FE7" w:rsidRPr="00802952" w:rsidRDefault="00874FE7" w:rsidP="00874FE7">
      <w:pPr>
        <w:widowControl/>
        <w:tabs>
          <w:tab w:val="left" w:pos="426"/>
        </w:tabs>
        <w:suppressAutoHyphens w:val="0"/>
        <w:ind w:left="360"/>
        <w:jc w:val="both"/>
        <w:rPr>
          <w:b/>
          <w:kern w:val="0"/>
        </w:rPr>
      </w:pPr>
    </w:p>
    <w:p w:rsidR="00874FE7" w:rsidRPr="00802952" w:rsidRDefault="00874FE7" w:rsidP="00874FE7">
      <w:pPr>
        <w:widowControl/>
        <w:tabs>
          <w:tab w:val="left" w:pos="426"/>
        </w:tabs>
        <w:suppressAutoHyphens w:val="0"/>
        <w:ind w:left="360"/>
        <w:jc w:val="both"/>
        <w:rPr>
          <w:b/>
          <w:kern w:val="0"/>
        </w:rPr>
      </w:pPr>
    </w:p>
    <w:p w:rsidR="00874FE7" w:rsidRPr="00802952" w:rsidRDefault="00874FE7" w:rsidP="00874FE7">
      <w:pPr>
        <w:pStyle w:val="Sarakstarindkopa1"/>
        <w:widowControl/>
        <w:tabs>
          <w:tab w:val="left" w:pos="284"/>
        </w:tabs>
        <w:suppressAutoHyphens w:val="0"/>
        <w:ind w:left="360"/>
        <w:jc w:val="right"/>
        <w:rPr>
          <w:sz w:val="20"/>
          <w:szCs w:val="20"/>
        </w:rPr>
      </w:pPr>
    </w:p>
    <w:p w:rsidR="00874FE7" w:rsidRPr="00802952" w:rsidRDefault="00874FE7" w:rsidP="00874FE7">
      <w:pPr>
        <w:pStyle w:val="Sarakstarindkopa1"/>
        <w:widowControl/>
        <w:tabs>
          <w:tab w:val="left" w:pos="284"/>
        </w:tabs>
        <w:suppressAutoHyphens w:val="0"/>
        <w:ind w:left="360"/>
        <w:jc w:val="right"/>
        <w:rPr>
          <w:sz w:val="20"/>
          <w:szCs w:val="20"/>
        </w:rPr>
      </w:pPr>
    </w:p>
    <w:p w:rsidR="00874FE7" w:rsidRPr="00802952" w:rsidRDefault="00874FE7" w:rsidP="00874FE7">
      <w:pPr>
        <w:pStyle w:val="Sarakstarindkopa1"/>
        <w:widowControl/>
        <w:tabs>
          <w:tab w:val="left" w:pos="284"/>
        </w:tabs>
        <w:suppressAutoHyphens w:val="0"/>
        <w:ind w:left="360"/>
        <w:jc w:val="right"/>
        <w:rPr>
          <w:sz w:val="20"/>
          <w:szCs w:val="20"/>
        </w:rPr>
      </w:pPr>
    </w:p>
    <w:p w:rsidR="00874FE7" w:rsidRDefault="00874FE7" w:rsidP="00874FE7">
      <w:pPr>
        <w:autoSpaceDE w:val="0"/>
        <w:autoSpaceDN w:val="0"/>
        <w:adjustRightInd w:val="0"/>
        <w:jc w:val="right"/>
        <w:rPr>
          <w:bCs/>
          <w:sz w:val="22"/>
          <w:szCs w:val="22"/>
        </w:rPr>
      </w:pPr>
      <w:r>
        <w:rPr>
          <w:b/>
          <w:bCs/>
        </w:rPr>
        <w:br w:type="page"/>
      </w:r>
      <w:r w:rsidRPr="007D183D">
        <w:rPr>
          <w:bCs/>
          <w:sz w:val="22"/>
          <w:szCs w:val="22"/>
        </w:rPr>
        <w:t>2. pielikums</w:t>
      </w:r>
    </w:p>
    <w:p w:rsidR="003E6C7C" w:rsidRDefault="00775FD1" w:rsidP="003E6C7C">
      <w:pPr>
        <w:pStyle w:val="Sarakstarindkopa1"/>
        <w:ind w:left="0"/>
        <w:jc w:val="right"/>
        <w:rPr>
          <w:lang w:val="lv-LV"/>
        </w:rPr>
      </w:pPr>
      <w:r>
        <w:rPr>
          <w:lang w:val="lv-LV"/>
        </w:rPr>
        <w:t>iepirkumam Nr. LCB 2022/13</w:t>
      </w:r>
    </w:p>
    <w:p w:rsidR="003E6C7C" w:rsidRDefault="003E6C7C" w:rsidP="00874FE7">
      <w:pPr>
        <w:autoSpaceDE w:val="0"/>
        <w:autoSpaceDN w:val="0"/>
        <w:adjustRightInd w:val="0"/>
        <w:jc w:val="right"/>
        <w:rPr>
          <w:bCs/>
          <w:sz w:val="22"/>
          <w:szCs w:val="22"/>
        </w:rPr>
      </w:pPr>
    </w:p>
    <w:p w:rsidR="003E6C7C" w:rsidRPr="007D183D" w:rsidRDefault="003E6C7C" w:rsidP="00874FE7">
      <w:pPr>
        <w:autoSpaceDE w:val="0"/>
        <w:autoSpaceDN w:val="0"/>
        <w:adjustRightInd w:val="0"/>
        <w:jc w:val="right"/>
        <w:rPr>
          <w:bCs/>
          <w:sz w:val="22"/>
          <w:szCs w:val="22"/>
        </w:rPr>
      </w:pPr>
    </w:p>
    <w:p w:rsidR="00874FE7" w:rsidRPr="00F405A5" w:rsidRDefault="00874FE7" w:rsidP="00874FE7">
      <w:pPr>
        <w:autoSpaceDE w:val="0"/>
        <w:autoSpaceDN w:val="0"/>
        <w:adjustRightInd w:val="0"/>
        <w:jc w:val="center"/>
        <w:rPr>
          <w:b/>
          <w:bCs/>
        </w:rPr>
      </w:pPr>
      <w:r w:rsidRPr="00F405A5">
        <w:rPr>
          <w:b/>
          <w:bCs/>
        </w:rPr>
        <w:t>FINANŠU / TEHNISKAIS PIEDĀVĀJUMS</w:t>
      </w:r>
    </w:p>
    <w:p w:rsidR="00874FE7" w:rsidRPr="00F405A5" w:rsidRDefault="00874FE7" w:rsidP="00874FE7">
      <w:pPr>
        <w:autoSpaceDE w:val="0"/>
        <w:autoSpaceDN w:val="0"/>
        <w:adjustRightInd w:val="0"/>
        <w:ind w:left="4962"/>
        <w:jc w:val="right"/>
        <w:rPr>
          <w:b/>
          <w:bCs/>
        </w:rPr>
      </w:pPr>
    </w:p>
    <w:p w:rsidR="00874FE7" w:rsidRPr="00F405A5" w:rsidRDefault="00874FE7" w:rsidP="00874FE7">
      <w:pPr>
        <w:autoSpaceDE w:val="0"/>
        <w:autoSpaceDN w:val="0"/>
        <w:adjustRightInd w:val="0"/>
        <w:ind w:left="4962"/>
        <w:jc w:val="right"/>
        <w:rPr>
          <w:b/>
          <w:bCs/>
        </w:rPr>
      </w:pPr>
    </w:p>
    <w:p w:rsidR="00874FE7" w:rsidRPr="00DA5F79" w:rsidRDefault="00874FE7" w:rsidP="00874FE7">
      <w:pPr>
        <w:autoSpaceDE w:val="0"/>
        <w:autoSpaceDN w:val="0"/>
        <w:adjustRightInd w:val="0"/>
        <w:jc w:val="right"/>
        <w:rPr>
          <w:b/>
          <w:bCs/>
        </w:rPr>
      </w:pPr>
      <w:r w:rsidRPr="00DA5F79">
        <w:rPr>
          <w:b/>
          <w:bCs/>
        </w:rPr>
        <w:t>Latgales Centrālajai bibliotēkai</w:t>
      </w:r>
    </w:p>
    <w:p w:rsidR="00874FE7" w:rsidRPr="00DA5F79" w:rsidRDefault="00874FE7" w:rsidP="00874FE7">
      <w:pPr>
        <w:autoSpaceDE w:val="0"/>
        <w:autoSpaceDN w:val="0"/>
        <w:adjustRightInd w:val="0"/>
        <w:rPr>
          <w:b/>
          <w:bCs/>
        </w:rPr>
      </w:pPr>
    </w:p>
    <w:p w:rsidR="00874FE7" w:rsidRPr="00DA5F79" w:rsidRDefault="00874FE7" w:rsidP="00874FE7">
      <w:pPr>
        <w:autoSpaceDE w:val="0"/>
        <w:autoSpaceDN w:val="0"/>
        <w:adjustRightInd w:val="0"/>
        <w:jc w:val="both"/>
      </w:pPr>
    </w:p>
    <w:p w:rsidR="00874FE7" w:rsidRPr="00DA5F79" w:rsidRDefault="00874FE7" w:rsidP="00874FE7">
      <w:pPr>
        <w:autoSpaceDE w:val="0"/>
        <w:autoSpaceDN w:val="0"/>
        <w:adjustRightInd w:val="0"/>
        <w:jc w:val="both"/>
      </w:pPr>
      <w:r w:rsidRPr="00DA5F79">
        <w:t xml:space="preserve">Pretendents _________ </w:t>
      </w:r>
      <w:r w:rsidRPr="00DA5F79">
        <w:rPr>
          <w:i/>
          <w:iCs/>
        </w:rPr>
        <w:t xml:space="preserve">(nosaukums) </w:t>
      </w:r>
      <w:r w:rsidRPr="00DA5F79">
        <w:t>piedāvā nodrošināt cenu aptaujas “</w:t>
      </w:r>
      <w:r w:rsidR="003E6C7C">
        <w:t>Latgales Centrālās bibliotēkas l</w:t>
      </w:r>
      <w:r w:rsidRPr="00DA5F79">
        <w:rPr>
          <w:color w:val="000000"/>
        </w:rPr>
        <w:t xml:space="preserve">ifta tehniskā apkope un remonts </w:t>
      </w:r>
      <w:r w:rsidR="006B3480">
        <w:rPr>
          <w:color w:val="000000"/>
        </w:rPr>
        <w:t>202</w:t>
      </w:r>
      <w:r w:rsidR="002A6EA0">
        <w:rPr>
          <w:color w:val="000000"/>
        </w:rPr>
        <w:t>3</w:t>
      </w:r>
      <w:r w:rsidRPr="00DA5F79">
        <w:rPr>
          <w:color w:val="000000"/>
        </w:rPr>
        <w:t>. gadā</w:t>
      </w:r>
      <w:r w:rsidRPr="00DA5F79">
        <w:t>” priekšmeta izpildi atbilstoši Tehniskajai specifikācijai par šādu cenu</w:t>
      </w:r>
      <w:r w:rsidR="00A53F87">
        <w:t>:</w:t>
      </w:r>
    </w:p>
    <w:p w:rsidR="00874FE7" w:rsidRPr="00DA5F79" w:rsidRDefault="00874FE7" w:rsidP="00874FE7">
      <w:pPr>
        <w:autoSpaceDE w:val="0"/>
        <w:autoSpaceDN w:val="0"/>
        <w:adjustRightInd w:val="0"/>
        <w:jc w:val="both"/>
      </w:pPr>
    </w:p>
    <w:p w:rsidR="00874FE7" w:rsidRPr="00DA5F79" w:rsidRDefault="00874FE7" w:rsidP="00874FE7">
      <w:pPr>
        <w:numPr>
          <w:ilvl w:val="0"/>
          <w:numId w:val="1"/>
        </w:numPr>
        <w:ind w:left="709" w:right="-1" w:hanging="425"/>
        <w:jc w:val="both"/>
      </w:pPr>
      <w:r w:rsidRPr="00DA5F79">
        <w:t xml:space="preserve">Tehniskās apkopes </w:t>
      </w:r>
      <w:r w:rsidR="00A53F87">
        <w:t>( ieskaitot lifta dispečerizācijas apkalpošanu)</w:t>
      </w:r>
      <w:r w:rsidR="00A53F87">
        <w:t xml:space="preserve"> </w:t>
      </w:r>
      <w:r w:rsidRPr="00DA5F79">
        <w:t>un avārijas situāciju novēršanas darbu mēneša maksa:</w:t>
      </w:r>
    </w:p>
    <w:p w:rsidR="00874FE7" w:rsidRPr="00DA5F79" w:rsidRDefault="00874FE7" w:rsidP="00874FE7">
      <w:pPr>
        <w:ind w:left="709" w:hanging="425"/>
        <w:rPr>
          <w:b/>
        </w:rPr>
      </w:pPr>
    </w:p>
    <w:p w:rsidR="00874FE7" w:rsidRPr="00DA5F79" w:rsidRDefault="00874FE7" w:rsidP="00874FE7">
      <w:pPr>
        <w:ind w:left="709"/>
        <w:jc w:val="both"/>
        <w:rPr>
          <w:b/>
        </w:rPr>
      </w:pPr>
      <w:r w:rsidRPr="00DA5F79">
        <w:rPr>
          <w:b/>
        </w:rPr>
        <w:t>________________ (EUR bez PVN)</w:t>
      </w:r>
    </w:p>
    <w:p w:rsidR="00874FE7" w:rsidRPr="00DA5F79" w:rsidRDefault="00874FE7" w:rsidP="00874FE7">
      <w:pPr>
        <w:ind w:left="709" w:hanging="425"/>
        <w:jc w:val="both"/>
        <w:rPr>
          <w:b/>
        </w:rPr>
      </w:pPr>
    </w:p>
    <w:p w:rsidR="00874FE7" w:rsidRPr="00DA5F79" w:rsidRDefault="00874FE7" w:rsidP="00874FE7">
      <w:pPr>
        <w:numPr>
          <w:ilvl w:val="0"/>
          <w:numId w:val="1"/>
        </w:numPr>
        <w:ind w:left="709" w:hanging="425"/>
      </w:pPr>
      <w:r w:rsidRPr="00DA5F79">
        <w:t xml:space="preserve">Remontdarbu </w:t>
      </w:r>
      <w:r>
        <w:t>cilvēkstundu</w:t>
      </w:r>
      <w:r w:rsidRPr="00DA5F79">
        <w:t xml:space="preserve"> likme:</w:t>
      </w:r>
    </w:p>
    <w:p w:rsidR="00874FE7" w:rsidRPr="00DA5F79" w:rsidRDefault="00874FE7" w:rsidP="00874FE7">
      <w:pPr>
        <w:ind w:left="709" w:hanging="425"/>
      </w:pPr>
    </w:p>
    <w:p w:rsidR="00874FE7" w:rsidRPr="00DA5F79" w:rsidRDefault="00874FE7" w:rsidP="00874FE7">
      <w:pPr>
        <w:ind w:left="709"/>
        <w:jc w:val="both"/>
        <w:rPr>
          <w:b/>
        </w:rPr>
      </w:pPr>
      <w:r w:rsidRPr="00DA5F79">
        <w:rPr>
          <w:b/>
        </w:rPr>
        <w:t>________________ (EUR bez PVN)</w:t>
      </w:r>
    </w:p>
    <w:p w:rsidR="00874FE7" w:rsidRPr="00DA5F79" w:rsidRDefault="00874FE7" w:rsidP="00874FE7">
      <w:pPr>
        <w:ind w:left="709"/>
        <w:jc w:val="both"/>
        <w:rPr>
          <w:b/>
        </w:rPr>
      </w:pPr>
    </w:p>
    <w:p w:rsidR="00874FE7" w:rsidRPr="00DA5F79" w:rsidRDefault="00874FE7" w:rsidP="00874FE7">
      <w:pPr>
        <w:widowControl/>
        <w:shd w:val="clear" w:color="auto" w:fill="FFFFFF"/>
        <w:suppressAutoHyphens w:val="0"/>
        <w:ind w:firstLine="567"/>
        <w:jc w:val="both"/>
        <w:rPr>
          <w:rFonts w:cs="Times-Roman"/>
          <w:b/>
        </w:rPr>
      </w:pPr>
      <w:r w:rsidRPr="00DA5F79">
        <w:rPr>
          <w:rFonts w:cs="Times-Roman"/>
          <w:kern w:val="0"/>
          <w:lang w:eastAsia="en-US"/>
        </w:rPr>
        <w:t>Kopējā cenā iekļautas visas izmaksas, kas nepieciešamas līguma pilnīgai un kvalitatīvai izpildei</w:t>
      </w:r>
      <w:r w:rsidRPr="00DA5F79">
        <w:rPr>
          <w:rFonts w:cs="Times-Roman"/>
        </w:rPr>
        <w:t>.</w:t>
      </w:r>
    </w:p>
    <w:p w:rsidR="00874FE7" w:rsidRPr="00DA5F79" w:rsidRDefault="00874FE7" w:rsidP="00874FE7">
      <w:pPr>
        <w:autoSpaceDE w:val="0"/>
        <w:autoSpaceDN w:val="0"/>
        <w:adjustRightInd w:val="0"/>
        <w:jc w:val="both"/>
      </w:pPr>
    </w:p>
    <w:p w:rsidR="00874FE7" w:rsidRPr="00DA5F79" w:rsidRDefault="00874FE7" w:rsidP="00874FE7">
      <w:pPr>
        <w:autoSpaceDE w:val="0"/>
        <w:autoSpaceDN w:val="0"/>
        <w:adjustRightInd w:val="0"/>
        <w:jc w:val="both"/>
        <w:rPr>
          <w:lang w:eastAsia="en-US"/>
        </w:rPr>
      </w:pPr>
    </w:p>
    <w:p w:rsidR="00874FE7" w:rsidRPr="00DA5F79" w:rsidRDefault="00874FE7" w:rsidP="00874FE7">
      <w:pPr>
        <w:autoSpaceDE w:val="0"/>
        <w:autoSpaceDN w:val="0"/>
        <w:adjustRightInd w:val="0"/>
        <w:rPr>
          <w:b/>
          <w:bCs/>
          <w:lang w:eastAsia="en-US"/>
        </w:rPr>
      </w:pPr>
    </w:p>
    <w:p w:rsidR="00874FE7" w:rsidRPr="00DA5F79" w:rsidRDefault="00874FE7" w:rsidP="00874FE7">
      <w:pPr>
        <w:autoSpaceDE w:val="0"/>
        <w:autoSpaceDN w:val="0"/>
        <w:adjustRightInd w:val="0"/>
      </w:pPr>
      <w:r w:rsidRPr="00DA5F79">
        <w:t>Pretendenta nosaukums:</w:t>
      </w:r>
    </w:p>
    <w:p w:rsidR="00874FE7" w:rsidRPr="00DA5F79" w:rsidRDefault="00874FE7" w:rsidP="00874FE7">
      <w:pPr>
        <w:autoSpaceDE w:val="0"/>
        <w:autoSpaceDN w:val="0"/>
        <w:adjustRightInd w:val="0"/>
      </w:pPr>
      <w:r w:rsidRPr="00DA5F79">
        <w:t>Reģistrēts __________________________________ (kur, kad, reģistrācijas Nr.)</w:t>
      </w:r>
    </w:p>
    <w:p w:rsidR="00874FE7" w:rsidRPr="00DA5F79" w:rsidRDefault="00874FE7" w:rsidP="00874FE7">
      <w:pPr>
        <w:autoSpaceDE w:val="0"/>
        <w:autoSpaceDN w:val="0"/>
        <w:adjustRightInd w:val="0"/>
      </w:pPr>
      <w:r w:rsidRPr="00DA5F79">
        <w:t>Nodokļu maksātāja reģistrācijas Nr. ______________</w:t>
      </w:r>
    </w:p>
    <w:p w:rsidR="00874FE7" w:rsidRPr="00DA5F79" w:rsidRDefault="00874FE7" w:rsidP="00874FE7">
      <w:pPr>
        <w:autoSpaceDE w:val="0"/>
        <w:autoSpaceDN w:val="0"/>
        <w:adjustRightInd w:val="0"/>
      </w:pPr>
      <w:r w:rsidRPr="00DA5F79">
        <w:t xml:space="preserve">Juridiskā adrese: </w:t>
      </w:r>
      <w:r w:rsidRPr="00DA5F79">
        <w:tab/>
      </w:r>
      <w:r w:rsidRPr="00DA5F79">
        <w:tab/>
      </w:r>
      <w:r w:rsidRPr="00DA5F79">
        <w:tab/>
      </w:r>
      <w:r w:rsidRPr="00DA5F79">
        <w:tab/>
        <w:t xml:space="preserve"> </w:t>
      </w:r>
    </w:p>
    <w:p w:rsidR="00874FE7" w:rsidRPr="00DA5F79" w:rsidRDefault="00874FE7" w:rsidP="00874FE7">
      <w:pPr>
        <w:autoSpaceDE w:val="0"/>
        <w:autoSpaceDN w:val="0"/>
        <w:adjustRightInd w:val="0"/>
      </w:pPr>
      <w:r w:rsidRPr="00DA5F79">
        <w:t>Bankas rekvizīti:</w:t>
      </w:r>
    </w:p>
    <w:p w:rsidR="00874FE7" w:rsidRPr="00DA5F79" w:rsidRDefault="00874FE7" w:rsidP="00874FE7">
      <w:pPr>
        <w:autoSpaceDE w:val="0"/>
        <w:autoSpaceDN w:val="0"/>
        <w:adjustRightInd w:val="0"/>
      </w:pPr>
      <w:r w:rsidRPr="00DA5F79">
        <w:t>Kontaktpersonas vārds, uzvārds:</w:t>
      </w:r>
      <w:r w:rsidRPr="00DA5F79">
        <w:tab/>
      </w:r>
      <w:r w:rsidRPr="00DA5F79">
        <w:tab/>
        <w:t>Tālrunis:</w:t>
      </w:r>
      <w:r w:rsidRPr="00DA5F79">
        <w:tab/>
      </w:r>
      <w:r w:rsidRPr="00DA5F79">
        <w:tab/>
      </w:r>
      <w:r w:rsidRPr="00DA5F79">
        <w:tab/>
        <w:t xml:space="preserve">Fakss: </w:t>
      </w:r>
    </w:p>
    <w:p w:rsidR="00874FE7" w:rsidRPr="00DA5F79" w:rsidRDefault="00874FE7" w:rsidP="00874FE7">
      <w:pPr>
        <w:autoSpaceDE w:val="0"/>
        <w:autoSpaceDN w:val="0"/>
        <w:adjustRightInd w:val="0"/>
      </w:pPr>
      <w:r w:rsidRPr="00DA5F79">
        <w:t>E-pasta adrese:</w:t>
      </w:r>
      <w:r w:rsidRPr="00DA5F79">
        <w:tab/>
      </w:r>
      <w:r w:rsidRPr="00DA5F79">
        <w:tab/>
      </w:r>
      <w:r w:rsidRPr="00DA5F79">
        <w:tab/>
      </w:r>
      <w:r w:rsidRPr="00DA5F79">
        <w:tab/>
        <w:t>Tīmekļa vietnes adrese:</w:t>
      </w:r>
    </w:p>
    <w:p w:rsidR="00874FE7" w:rsidRPr="00DA5F79" w:rsidRDefault="00874FE7" w:rsidP="00874FE7">
      <w:pPr>
        <w:autoSpaceDE w:val="0"/>
        <w:autoSpaceDN w:val="0"/>
        <w:adjustRightInd w:val="0"/>
        <w:rPr>
          <w:b/>
          <w:bCs/>
          <w:i/>
          <w:iCs/>
        </w:rPr>
      </w:pPr>
    </w:p>
    <w:p w:rsidR="00874FE7" w:rsidRPr="00DA5F79" w:rsidRDefault="00874FE7" w:rsidP="00874FE7">
      <w:pPr>
        <w:autoSpaceDE w:val="0"/>
        <w:autoSpaceDN w:val="0"/>
        <w:adjustRightInd w:val="0"/>
        <w:rPr>
          <w:b/>
          <w:bCs/>
          <w:i/>
          <w:iCs/>
        </w:rPr>
      </w:pPr>
      <w:r w:rsidRPr="00DA5F79">
        <w:rPr>
          <w:b/>
          <w:bCs/>
          <w:i/>
          <w:iCs/>
        </w:rPr>
        <w:t>Datums</w:t>
      </w:r>
    </w:p>
    <w:p w:rsidR="00874FE7" w:rsidRPr="00DA5F79" w:rsidRDefault="00874FE7" w:rsidP="00874FE7">
      <w:pPr>
        <w:autoSpaceDE w:val="0"/>
        <w:autoSpaceDN w:val="0"/>
        <w:adjustRightInd w:val="0"/>
        <w:jc w:val="both"/>
        <w:rPr>
          <w:b/>
          <w:bCs/>
        </w:rPr>
      </w:pPr>
      <w:r w:rsidRPr="00DA5F79">
        <w:rPr>
          <w:b/>
          <w:bCs/>
          <w:i/>
          <w:iCs/>
        </w:rPr>
        <w:t>Pretendenta vai tā pilnvarotās personas paraksts, tā atšifrējums, zīmogs (ja ir)</w:t>
      </w:r>
    </w:p>
    <w:p w:rsidR="00874FE7" w:rsidRPr="00DA5F79" w:rsidRDefault="00874FE7" w:rsidP="00874FE7">
      <w:pPr>
        <w:jc w:val="both"/>
      </w:pPr>
    </w:p>
    <w:p w:rsidR="00874FE7" w:rsidRPr="00802952" w:rsidRDefault="00874FE7" w:rsidP="00874FE7"/>
    <w:p w:rsidR="00874FE7" w:rsidRPr="00802952" w:rsidRDefault="00874FE7" w:rsidP="00874FE7">
      <w:pPr>
        <w:ind w:left="720"/>
        <w:rPr>
          <w:b/>
        </w:rPr>
      </w:pPr>
    </w:p>
    <w:p w:rsidR="00874FE7" w:rsidRPr="00802952" w:rsidRDefault="00874FE7" w:rsidP="00874FE7">
      <w:pPr>
        <w:ind w:left="108"/>
        <w:jc w:val="right"/>
        <w:rPr>
          <w:b/>
          <w:color w:val="000000"/>
          <w:lang w:eastAsia="ja-JP"/>
        </w:rPr>
      </w:pPr>
    </w:p>
    <w:p w:rsidR="00874FE7" w:rsidRPr="00802952" w:rsidRDefault="00874FE7" w:rsidP="00874FE7">
      <w:pPr>
        <w:ind w:left="108"/>
        <w:jc w:val="right"/>
        <w:rPr>
          <w:b/>
          <w:color w:val="000000"/>
          <w:lang w:eastAsia="ja-JP"/>
        </w:rPr>
      </w:pPr>
    </w:p>
    <w:p w:rsidR="00874FE7" w:rsidRPr="00802952" w:rsidRDefault="00874FE7" w:rsidP="00874FE7">
      <w:pPr>
        <w:ind w:left="108"/>
        <w:jc w:val="right"/>
        <w:rPr>
          <w:b/>
          <w:color w:val="000000"/>
          <w:lang w:eastAsia="ja-JP"/>
        </w:rPr>
      </w:pPr>
    </w:p>
    <w:p w:rsidR="00874FE7" w:rsidRPr="00802952" w:rsidRDefault="00874FE7" w:rsidP="00874FE7">
      <w:pPr>
        <w:ind w:left="108"/>
        <w:jc w:val="right"/>
        <w:rPr>
          <w:b/>
          <w:color w:val="000000"/>
          <w:lang w:eastAsia="ja-JP"/>
        </w:rPr>
      </w:pPr>
    </w:p>
    <w:p w:rsidR="00874FE7" w:rsidRPr="00802952" w:rsidRDefault="00874FE7" w:rsidP="00874FE7">
      <w:pPr>
        <w:jc w:val="center"/>
        <w:rPr>
          <w:b/>
          <w:sz w:val="28"/>
          <w:szCs w:val="28"/>
        </w:rPr>
      </w:pPr>
    </w:p>
    <w:p w:rsidR="00874FE7" w:rsidRDefault="00874FE7" w:rsidP="003E6C7C">
      <w:pPr>
        <w:ind w:left="1080"/>
        <w:jc w:val="right"/>
      </w:pPr>
      <w:r>
        <w:rPr>
          <w:b/>
          <w:sz w:val="28"/>
          <w:szCs w:val="28"/>
        </w:rPr>
        <w:br w:type="page"/>
      </w:r>
      <w:r w:rsidR="003E6C7C" w:rsidRPr="003E6C7C">
        <w:t>3.</w:t>
      </w:r>
      <w:r w:rsidR="003E6C7C">
        <w:t>p</w:t>
      </w:r>
      <w:r w:rsidRPr="00147220">
        <w:t>ielikums</w:t>
      </w:r>
    </w:p>
    <w:p w:rsidR="003E6C7C" w:rsidRDefault="00775FD1" w:rsidP="003E6C7C">
      <w:pPr>
        <w:pStyle w:val="Sarakstarindkopa1"/>
        <w:ind w:left="1080"/>
        <w:jc w:val="right"/>
        <w:rPr>
          <w:lang w:val="lv-LV"/>
        </w:rPr>
      </w:pPr>
      <w:r>
        <w:rPr>
          <w:lang w:val="lv-LV"/>
        </w:rPr>
        <w:t>iepirkumam Nr. LCB 2022/13</w:t>
      </w:r>
    </w:p>
    <w:p w:rsidR="003E6C7C" w:rsidRDefault="003E6C7C" w:rsidP="003E6C7C">
      <w:pPr>
        <w:ind w:left="1080"/>
      </w:pPr>
    </w:p>
    <w:p w:rsidR="003E6C7C" w:rsidRDefault="003E6C7C" w:rsidP="003E6C7C">
      <w:pPr>
        <w:jc w:val="right"/>
      </w:pPr>
    </w:p>
    <w:p w:rsidR="00874FE7" w:rsidRPr="004F0018" w:rsidRDefault="00874FE7" w:rsidP="00874FE7">
      <w:pPr>
        <w:pStyle w:val="Pamatteksts"/>
        <w:widowControl/>
        <w:shd w:val="clear" w:color="auto" w:fill="FFFFFF"/>
        <w:tabs>
          <w:tab w:val="left" w:pos="284"/>
        </w:tabs>
        <w:suppressAutoHyphens w:val="0"/>
        <w:spacing w:after="0"/>
        <w:jc w:val="center"/>
        <w:rPr>
          <w:b/>
          <w:bCs/>
          <w:lang w:val="lv-LV"/>
        </w:rPr>
      </w:pPr>
      <w:r w:rsidRPr="004F0018">
        <w:rPr>
          <w:rFonts w:ascii="Times New Roman" w:hAnsi="Times New Roman"/>
          <w:b/>
          <w:bCs/>
          <w:lang w:val="lv-LV"/>
        </w:rPr>
        <w:t>P</w:t>
      </w:r>
      <w:r w:rsidR="003E6C7C">
        <w:rPr>
          <w:rFonts w:ascii="Times New Roman" w:hAnsi="Times New Roman"/>
          <w:b/>
          <w:bCs/>
          <w:lang w:val="lv-LV"/>
        </w:rPr>
        <w:t>iedāvājumu vērtēšanas kritēriji</w:t>
      </w:r>
    </w:p>
    <w:p w:rsidR="00874FE7" w:rsidRPr="00FA0DBC" w:rsidRDefault="00874FE7" w:rsidP="00874FE7">
      <w:pPr>
        <w:tabs>
          <w:tab w:val="left" w:pos="426"/>
        </w:tabs>
        <w:jc w:val="both"/>
        <w:outlineLvl w:val="2"/>
      </w:pPr>
      <w:r>
        <w:tab/>
      </w:r>
      <w:r w:rsidRPr="00FA0DBC">
        <w:t xml:space="preserve">Iepirkumā tiek izvēlēts šīs instrukcijas prasībām atbilstošs </w:t>
      </w:r>
      <w:r w:rsidR="003E6C7C">
        <w:t xml:space="preserve">saimnieciski izdevīgākais </w:t>
      </w:r>
      <w:r w:rsidRPr="00FA0DBC">
        <w:t>piedāvājums saskaņā ar sekojošiem kritērijiem:</w:t>
      </w:r>
    </w:p>
    <w:tbl>
      <w:tblPr>
        <w:tblW w:w="9075" w:type="dxa"/>
        <w:tblLayout w:type="fixed"/>
        <w:tblCellMar>
          <w:top w:w="55" w:type="dxa"/>
          <w:left w:w="55" w:type="dxa"/>
          <w:bottom w:w="55" w:type="dxa"/>
          <w:right w:w="55" w:type="dxa"/>
        </w:tblCellMar>
        <w:tblLook w:val="00A0" w:firstRow="1" w:lastRow="0" w:firstColumn="1" w:lastColumn="0" w:noHBand="0" w:noVBand="0"/>
      </w:tblPr>
      <w:tblGrid>
        <w:gridCol w:w="5642"/>
        <w:gridCol w:w="3433"/>
      </w:tblGrid>
      <w:tr w:rsidR="00874FE7" w:rsidRPr="00FA0DBC" w:rsidTr="003E6C7C">
        <w:trPr>
          <w:trHeight w:val="330"/>
        </w:trPr>
        <w:tc>
          <w:tcPr>
            <w:tcW w:w="5642" w:type="dxa"/>
            <w:tcBorders>
              <w:top w:val="single" w:sz="4" w:space="0" w:color="auto"/>
              <w:left w:val="single" w:sz="4" w:space="0" w:color="auto"/>
              <w:bottom w:val="single" w:sz="4" w:space="0" w:color="auto"/>
              <w:right w:val="single" w:sz="4" w:space="0" w:color="auto"/>
            </w:tcBorders>
          </w:tcPr>
          <w:p w:rsidR="00874FE7" w:rsidRPr="00FA0DBC" w:rsidRDefault="00874FE7" w:rsidP="003E6C7C">
            <w:pPr>
              <w:suppressLineNumbers/>
              <w:snapToGrid w:val="0"/>
              <w:jc w:val="center"/>
              <w:rPr>
                <w:b/>
                <w:bCs/>
              </w:rPr>
            </w:pPr>
            <w:r w:rsidRPr="00FA0DBC">
              <w:rPr>
                <w:b/>
                <w:bCs/>
              </w:rPr>
              <w:t>Kritērijs</w:t>
            </w:r>
          </w:p>
        </w:tc>
        <w:tc>
          <w:tcPr>
            <w:tcW w:w="3433" w:type="dxa"/>
            <w:tcBorders>
              <w:top w:val="single" w:sz="4" w:space="0" w:color="auto"/>
              <w:left w:val="single" w:sz="4" w:space="0" w:color="auto"/>
              <w:bottom w:val="single" w:sz="4" w:space="0" w:color="auto"/>
              <w:right w:val="single" w:sz="4" w:space="0" w:color="auto"/>
            </w:tcBorders>
          </w:tcPr>
          <w:p w:rsidR="00874FE7" w:rsidRPr="00FA0DBC" w:rsidRDefault="00874FE7" w:rsidP="003E6C7C">
            <w:pPr>
              <w:suppressLineNumbers/>
              <w:snapToGrid w:val="0"/>
              <w:jc w:val="center"/>
              <w:rPr>
                <w:b/>
                <w:bCs/>
              </w:rPr>
            </w:pPr>
            <w:r w:rsidRPr="00FA0DBC">
              <w:rPr>
                <w:b/>
                <w:bCs/>
              </w:rPr>
              <w:t>Īpatsvars (punkti)</w:t>
            </w:r>
          </w:p>
        </w:tc>
      </w:tr>
      <w:tr w:rsidR="00874FE7" w:rsidRPr="00FA0DBC" w:rsidTr="003E6C7C">
        <w:trPr>
          <w:trHeight w:val="330"/>
        </w:trPr>
        <w:tc>
          <w:tcPr>
            <w:tcW w:w="5642" w:type="dxa"/>
            <w:tcBorders>
              <w:top w:val="single" w:sz="4" w:space="0" w:color="auto"/>
              <w:left w:val="single" w:sz="4" w:space="0" w:color="auto"/>
              <w:bottom w:val="single" w:sz="4" w:space="0" w:color="auto"/>
              <w:right w:val="single" w:sz="4" w:space="0" w:color="auto"/>
            </w:tcBorders>
          </w:tcPr>
          <w:p w:rsidR="00874FE7" w:rsidRPr="00FA0DBC" w:rsidRDefault="00874FE7" w:rsidP="003E6C7C">
            <w:pPr>
              <w:suppressLineNumbers/>
              <w:snapToGrid w:val="0"/>
            </w:pPr>
            <w:r w:rsidRPr="00FA0DBC">
              <w:t>Tehniskās apkopes</w:t>
            </w:r>
            <w:r>
              <w:t xml:space="preserve"> </w:t>
            </w:r>
            <w:r w:rsidR="00A53F87">
              <w:t xml:space="preserve">( ieskaitot lifta dispečerizācijas apkalpošanu) </w:t>
            </w:r>
            <w:r>
              <w:t>un avārijas situāciju novēršanas</w:t>
            </w:r>
            <w:r w:rsidRPr="00FA0DBC">
              <w:t xml:space="preserve"> </w:t>
            </w:r>
            <w:r>
              <w:t>mēneša</w:t>
            </w:r>
            <w:r w:rsidRPr="00FA0DBC">
              <w:t xml:space="preserve"> maksa ( EUR bez PVN)</w:t>
            </w:r>
          </w:p>
        </w:tc>
        <w:tc>
          <w:tcPr>
            <w:tcW w:w="3433" w:type="dxa"/>
            <w:tcBorders>
              <w:top w:val="single" w:sz="4" w:space="0" w:color="auto"/>
              <w:left w:val="single" w:sz="4" w:space="0" w:color="auto"/>
              <w:bottom w:val="single" w:sz="4" w:space="0" w:color="auto"/>
              <w:right w:val="single" w:sz="4" w:space="0" w:color="auto"/>
            </w:tcBorders>
          </w:tcPr>
          <w:p w:rsidR="00874FE7" w:rsidRPr="00FA0DBC" w:rsidRDefault="00874FE7" w:rsidP="003E6C7C">
            <w:pPr>
              <w:suppressLineNumbers/>
              <w:snapToGrid w:val="0"/>
              <w:jc w:val="center"/>
            </w:pPr>
            <w:r w:rsidRPr="00FA0DBC">
              <w:t>80</w:t>
            </w:r>
          </w:p>
        </w:tc>
      </w:tr>
      <w:tr w:rsidR="00874FE7" w:rsidRPr="00FA0DBC" w:rsidTr="003E6C7C">
        <w:trPr>
          <w:trHeight w:val="330"/>
        </w:trPr>
        <w:tc>
          <w:tcPr>
            <w:tcW w:w="5642" w:type="dxa"/>
            <w:tcBorders>
              <w:top w:val="single" w:sz="4" w:space="0" w:color="auto"/>
              <w:left w:val="single" w:sz="4" w:space="0" w:color="auto"/>
              <w:bottom w:val="single" w:sz="4" w:space="0" w:color="auto"/>
              <w:right w:val="single" w:sz="4" w:space="0" w:color="auto"/>
            </w:tcBorders>
          </w:tcPr>
          <w:p w:rsidR="00874FE7" w:rsidRPr="00FA0DBC" w:rsidRDefault="00874FE7" w:rsidP="003E6C7C">
            <w:pPr>
              <w:suppressLineNumbers/>
              <w:snapToGrid w:val="0"/>
            </w:pPr>
            <w:r w:rsidRPr="00FA0DBC">
              <w:t xml:space="preserve">Remontdarbu </w:t>
            </w:r>
            <w:r>
              <w:t>cilvēk</w:t>
            </w:r>
            <w:r w:rsidRPr="00FA0DBC">
              <w:t>stundas likme ( EUR bez PVN)</w:t>
            </w:r>
          </w:p>
        </w:tc>
        <w:tc>
          <w:tcPr>
            <w:tcW w:w="3433" w:type="dxa"/>
            <w:tcBorders>
              <w:top w:val="single" w:sz="4" w:space="0" w:color="auto"/>
              <w:left w:val="single" w:sz="4" w:space="0" w:color="auto"/>
              <w:bottom w:val="single" w:sz="4" w:space="0" w:color="auto"/>
              <w:right w:val="single" w:sz="4" w:space="0" w:color="auto"/>
            </w:tcBorders>
          </w:tcPr>
          <w:p w:rsidR="00874FE7" w:rsidRPr="00FA0DBC" w:rsidRDefault="00874FE7" w:rsidP="003E6C7C">
            <w:pPr>
              <w:suppressLineNumbers/>
              <w:snapToGrid w:val="0"/>
              <w:jc w:val="center"/>
            </w:pPr>
            <w:r w:rsidRPr="00FA0DBC">
              <w:t>20</w:t>
            </w:r>
          </w:p>
        </w:tc>
      </w:tr>
    </w:tbl>
    <w:p w:rsidR="00874FE7" w:rsidRPr="00FA0DBC" w:rsidRDefault="00874FE7" w:rsidP="00874FE7">
      <w:pPr>
        <w:spacing w:before="120"/>
        <w:jc w:val="both"/>
      </w:pPr>
      <w:r w:rsidRPr="00E26B8B">
        <w:rPr>
          <w:b/>
          <w:bCs/>
        </w:rPr>
        <w:t>Tehniskās apkopes un avārija</w:t>
      </w:r>
      <w:r>
        <w:rPr>
          <w:b/>
          <w:bCs/>
        </w:rPr>
        <w:t>s situāciju novēršanas mēneša</w:t>
      </w:r>
      <w:r w:rsidRPr="00FA0DBC">
        <w:rPr>
          <w:b/>
          <w:bCs/>
        </w:rPr>
        <w:t xml:space="preserve"> maksa </w:t>
      </w:r>
      <w:r w:rsidRPr="00FA0DBC">
        <w:t xml:space="preserve">- Maksimālais punktu skaits tiek piešķirts piedāvājumam ar zemāko </w:t>
      </w:r>
      <w:r w:rsidRPr="00F900B4">
        <w:t>tehniskās apkopes un avārijas situ</w:t>
      </w:r>
      <w:r>
        <w:t>āciju novēršanas mēneša</w:t>
      </w:r>
      <w:r w:rsidRPr="00F900B4">
        <w:t xml:space="preserve"> maksu</w:t>
      </w:r>
      <w:r w:rsidRPr="00FA0DBC">
        <w:t xml:space="preserve">, bet pārējiem piedāvājumiem punktu skaitu aprēķina ar precizitāti divi cipari aiz komata, pielietojot formulu: </w:t>
      </w:r>
    </w:p>
    <w:tbl>
      <w:tblPr>
        <w:tblW w:w="0" w:type="auto"/>
        <w:tblLayout w:type="fixed"/>
        <w:tblLook w:val="00A0" w:firstRow="1" w:lastRow="0" w:firstColumn="1" w:lastColumn="0" w:noHBand="0" w:noVBand="0"/>
      </w:tblPr>
      <w:tblGrid>
        <w:gridCol w:w="1718"/>
      </w:tblGrid>
      <w:tr w:rsidR="00874FE7" w:rsidRPr="00FA0DBC" w:rsidTr="003E6C7C">
        <w:tc>
          <w:tcPr>
            <w:tcW w:w="1718" w:type="dxa"/>
            <w:tcBorders>
              <w:top w:val="single" w:sz="4" w:space="0" w:color="000000"/>
              <w:left w:val="single" w:sz="4" w:space="0" w:color="000000"/>
              <w:bottom w:val="single" w:sz="4" w:space="0" w:color="000000"/>
              <w:right w:val="single" w:sz="4" w:space="0" w:color="000000"/>
            </w:tcBorders>
          </w:tcPr>
          <w:p w:rsidR="00874FE7" w:rsidRPr="00FA0DBC" w:rsidRDefault="00874FE7" w:rsidP="003E6C7C">
            <w:pPr>
              <w:tabs>
                <w:tab w:val="left" w:pos="0"/>
              </w:tabs>
              <w:snapToGrid w:val="0"/>
              <w:jc w:val="center"/>
              <w:rPr>
                <w:lang w:eastAsia="ar-SA"/>
              </w:rPr>
            </w:pPr>
            <w:r w:rsidRPr="00FA0DBC">
              <w:rPr>
                <w:lang w:eastAsia="ar-SA"/>
              </w:rPr>
              <w:t>C=A/B* 80</w:t>
            </w:r>
          </w:p>
        </w:tc>
      </w:tr>
    </w:tbl>
    <w:p w:rsidR="00874FE7" w:rsidRPr="00FA0DBC" w:rsidRDefault="00874FE7" w:rsidP="00874FE7">
      <w:pPr>
        <w:tabs>
          <w:tab w:val="left" w:pos="1572"/>
        </w:tabs>
        <w:ind w:left="480"/>
        <w:jc w:val="both"/>
        <w:rPr>
          <w:lang w:eastAsia="ar-SA"/>
        </w:rPr>
      </w:pPr>
      <w:r w:rsidRPr="00FA0DBC">
        <w:rPr>
          <w:lang w:eastAsia="ar-SA"/>
        </w:rPr>
        <w:t>kur C ir attiecīgā piedāvājumā iegūtie punkti,</w:t>
      </w:r>
    </w:p>
    <w:p w:rsidR="00874FE7" w:rsidRPr="00FA0DBC" w:rsidRDefault="00874FE7" w:rsidP="00874FE7">
      <w:pPr>
        <w:tabs>
          <w:tab w:val="left" w:pos="1572"/>
        </w:tabs>
        <w:ind w:left="480"/>
        <w:jc w:val="both"/>
        <w:rPr>
          <w:lang w:eastAsia="ar-SA"/>
        </w:rPr>
      </w:pPr>
      <w:r w:rsidRPr="00FA0DBC">
        <w:rPr>
          <w:lang w:eastAsia="ar-SA"/>
        </w:rPr>
        <w:t>A – vislētākā piedāvājuma cena par tehnisko apkopi</w:t>
      </w:r>
      <w:r>
        <w:rPr>
          <w:lang w:eastAsia="ar-SA"/>
        </w:rPr>
        <w:t xml:space="preserve"> un avārijas situāciju novēršanu</w:t>
      </w:r>
      <w:r w:rsidRPr="00FA0DBC">
        <w:rPr>
          <w:lang w:eastAsia="ar-SA"/>
        </w:rPr>
        <w:t xml:space="preserve">, </w:t>
      </w:r>
    </w:p>
    <w:p w:rsidR="00874FE7" w:rsidRPr="00FA0DBC" w:rsidRDefault="00874FE7" w:rsidP="00874FE7">
      <w:pPr>
        <w:tabs>
          <w:tab w:val="left" w:pos="1572"/>
        </w:tabs>
        <w:ind w:left="480"/>
        <w:jc w:val="both"/>
        <w:rPr>
          <w:lang w:eastAsia="ar-SA"/>
        </w:rPr>
      </w:pPr>
      <w:r w:rsidRPr="00FA0DBC">
        <w:rPr>
          <w:lang w:eastAsia="ar-SA"/>
        </w:rPr>
        <w:t>B – vērtējamā piedāvājuma cena par tehnisko apkopi</w:t>
      </w:r>
      <w:r>
        <w:rPr>
          <w:lang w:eastAsia="ar-SA"/>
        </w:rPr>
        <w:t xml:space="preserve"> un avārijas situāciju novēršanu</w:t>
      </w:r>
      <w:r w:rsidRPr="00FA0DBC">
        <w:rPr>
          <w:lang w:eastAsia="ar-SA"/>
        </w:rPr>
        <w:t xml:space="preserve">, </w:t>
      </w:r>
    </w:p>
    <w:p w:rsidR="00874FE7" w:rsidRPr="00FA0DBC" w:rsidRDefault="00874FE7" w:rsidP="00874FE7">
      <w:pPr>
        <w:tabs>
          <w:tab w:val="left" w:pos="1572"/>
        </w:tabs>
        <w:ind w:left="480"/>
        <w:jc w:val="both"/>
        <w:rPr>
          <w:lang w:eastAsia="ar-SA"/>
        </w:rPr>
      </w:pPr>
      <w:r w:rsidRPr="00FA0DBC">
        <w:rPr>
          <w:lang w:eastAsia="ar-SA"/>
        </w:rPr>
        <w:t>80 – maksimālais punktu skaits par tehnisko apkopi</w:t>
      </w:r>
      <w:r>
        <w:rPr>
          <w:lang w:eastAsia="ar-SA"/>
        </w:rPr>
        <w:t xml:space="preserve"> un avārijas situāciju novēršanu</w:t>
      </w:r>
      <w:r w:rsidRPr="00FA0DBC">
        <w:rPr>
          <w:lang w:eastAsia="ar-SA"/>
        </w:rPr>
        <w:t>.</w:t>
      </w:r>
    </w:p>
    <w:p w:rsidR="00874FE7" w:rsidRPr="00FA0DBC" w:rsidRDefault="00874FE7" w:rsidP="00874FE7">
      <w:pPr>
        <w:spacing w:before="120"/>
        <w:jc w:val="both"/>
      </w:pPr>
      <w:r>
        <w:rPr>
          <w:b/>
          <w:bCs/>
        </w:rPr>
        <w:t>Remontdarbu cilvēkstundas</w:t>
      </w:r>
      <w:r w:rsidRPr="00FA0DBC">
        <w:rPr>
          <w:b/>
          <w:bCs/>
        </w:rPr>
        <w:t xml:space="preserve"> likme </w:t>
      </w:r>
      <w:r w:rsidRPr="00FA0DBC">
        <w:t xml:space="preserve">- Maksimālais punktu skaits tiek piešķirts piedāvājumam ar zemāko </w:t>
      </w:r>
      <w:r>
        <w:t>cilvēkstundas</w:t>
      </w:r>
      <w:r w:rsidRPr="00FA0DBC">
        <w:t xml:space="preserve"> likmi, bet pārējiem piedāvājumiem punktu skaitu aprēķina ar precizitāti divi cipari aiz komata, pielietojot formulu: </w:t>
      </w:r>
    </w:p>
    <w:tbl>
      <w:tblPr>
        <w:tblW w:w="0" w:type="auto"/>
        <w:tblLayout w:type="fixed"/>
        <w:tblLook w:val="00A0" w:firstRow="1" w:lastRow="0" w:firstColumn="1" w:lastColumn="0" w:noHBand="0" w:noVBand="0"/>
      </w:tblPr>
      <w:tblGrid>
        <w:gridCol w:w="1718"/>
      </w:tblGrid>
      <w:tr w:rsidR="00874FE7" w:rsidRPr="00FA0DBC" w:rsidTr="003E6C7C">
        <w:tc>
          <w:tcPr>
            <w:tcW w:w="1718" w:type="dxa"/>
            <w:tcBorders>
              <w:top w:val="single" w:sz="4" w:space="0" w:color="000000"/>
              <w:left w:val="single" w:sz="4" w:space="0" w:color="000000"/>
              <w:bottom w:val="single" w:sz="4" w:space="0" w:color="000000"/>
              <w:right w:val="single" w:sz="4" w:space="0" w:color="000000"/>
            </w:tcBorders>
          </w:tcPr>
          <w:p w:rsidR="00874FE7" w:rsidRPr="00FA0DBC" w:rsidRDefault="00874FE7" w:rsidP="003E6C7C">
            <w:pPr>
              <w:tabs>
                <w:tab w:val="left" w:pos="0"/>
              </w:tabs>
              <w:snapToGrid w:val="0"/>
              <w:jc w:val="center"/>
              <w:rPr>
                <w:lang w:eastAsia="ar-SA"/>
              </w:rPr>
            </w:pPr>
            <w:r w:rsidRPr="00FA0DBC">
              <w:rPr>
                <w:lang w:eastAsia="ar-SA"/>
              </w:rPr>
              <w:t>C=A/B* 20</w:t>
            </w:r>
          </w:p>
        </w:tc>
      </w:tr>
    </w:tbl>
    <w:p w:rsidR="00874FE7" w:rsidRPr="00FA0DBC" w:rsidRDefault="00874FE7" w:rsidP="00874FE7">
      <w:pPr>
        <w:tabs>
          <w:tab w:val="left" w:pos="1572"/>
        </w:tabs>
        <w:ind w:left="480"/>
        <w:jc w:val="both"/>
        <w:rPr>
          <w:lang w:eastAsia="ar-SA"/>
        </w:rPr>
      </w:pPr>
      <w:r w:rsidRPr="00FA0DBC">
        <w:rPr>
          <w:lang w:eastAsia="ar-SA"/>
        </w:rPr>
        <w:t>kur C ir attiecīgā piedāvājumā iegūtie punkti,</w:t>
      </w:r>
    </w:p>
    <w:p w:rsidR="00874FE7" w:rsidRPr="00FA0DBC" w:rsidRDefault="00874FE7" w:rsidP="00874FE7">
      <w:pPr>
        <w:tabs>
          <w:tab w:val="left" w:pos="1572"/>
        </w:tabs>
        <w:ind w:left="480"/>
        <w:jc w:val="both"/>
        <w:rPr>
          <w:lang w:eastAsia="ar-SA"/>
        </w:rPr>
      </w:pPr>
      <w:r w:rsidRPr="00FA0DBC">
        <w:rPr>
          <w:lang w:eastAsia="ar-SA"/>
        </w:rPr>
        <w:t>A – vislētākā piedāvājuma cena (</w:t>
      </w:r>
      <w:r>
        <w:rPr>
          <w:lang w:eastAsia="ar-SA"/>
        </w:rPr>
        <w:t>cilvēkstundas</w:t>
      </w:r>
      <w:r w:rsidRPr="00FA0DBC">
        <w:rPr>
          <w:lang w:eastAsia="ar-SA"/>
        </w:rPr>
        <w:t xml:space="preserve"> likme), </w:t>
      </w:r>
    </w:p>
    <w:p w:rsidR="00874FE7" w:rsidRPr="00FA0DBC" w:rsidRDefault="00874FE7" w:rsidP="00874FE7">
      <w:pPr>
        <w:tabs>
          <w:tab w:val="left" w:pos="1572"/>
          <w:tab w:val="left" w:pos="4125"/>
        </w:tabs>
        <w:ind w:left="480"/>
        <w:jc w:val="both"/>
        <w:rPr>
          <w:lang w:eastAsia="ar-SA"/>
        </w:rPr>
      </w:pPr>
      <w:r w:rsidRPr="00FA0DBC">
        <w:rPr>
          <w:lang w:eastAsia="ar-SA"/>
        </w:rPr>
        <w:t>B – vērtējamā piedāvājuma cena (</w:t>
      </w:r>
      <w:r>
        <w:rPr>
          <w:lang w:eastAsia="ar-SA"/>
        </w:rPr>
        <w:t>cilvēkstundas</w:t>
      </w:r>
      <w:r w:rsidRPr="00FA0DBC">
        <w:rPr>
          <w:lang w:eastAsia="ar-SA"/>
        </w:rPr>
        <w:t xml:space="preserve"> likme), </w:t>
      </w:r>
      <w:r w:rsidRPr="00FA0DBC">
        <w:rPr>
          <w:lang w:eastAsia="ar-SA"/>
        </w:rPr>
        <w:tab/>
      </w:r>
    </w:p>
    <w:p w:rsidR="00874FE7" w:rsidRPr="00FA0DBC" w:rsidRDefault="00874FE7" w:rsidP="00874FE7">
      <w:pPr>
        <w:widowControl/>
        <w:numPr>
          <w:ilvl w:val="0"/>
          <w:numId w:val="11"/>
        </w:numPr>
        <w:jc w:val="both"/>
        <w:rPr>
          <w:lang w:eastAsia="ar-SA"/>
        </w:rPr>
      </w:pPr>
      <w:r w:rsidRPr="00FA0DBC">
        <w:rPr>
          <w:lang w:eastAsia="ar-SA"/>
        </w:rPr>
        <w:t xml:space="preserve">– maksimālais punktu skaits </w:t>
      </w:r>
      <w:r>
        <w:rPr>
          <w:lang w:eastAsia="ar-SA"/>
        </w:rPr>
        <w:t>cilvēkstundas</w:t>
      </w:r>
      <w:r w:rsidRPr="00FA0DBC">
        <w:rPr>
          <w:lang w:eastAsia="ar-SA"/>
        </w:rPr>
        <w:t xml:space="preserve"> likmei.</w:t>
      </w:r>
    </w:p>
    <w:p w:rsidR="00874FE7" w:rsidRPr="00147220" w:rsidRDefault="00874FE7" w:rsidP="00874FE7">
      <w:pPr>
        <w:ind w:left="720"/>
        <w:jc w:val="right"/>
      </w:pPr>
    </w:p>
    <w:p w:rsidR="00874FE7" w:rsidRDefault="00874FE7" w:rsidP="00874FE7"/>
    <w:p w:rsidR="00433CE3" w:rsidRDefault="00433CE3">
      <w:bookmarkStart w:id="9" w:name="_GoBack"/>
      <w:bookmarkEnd w:id="9"/>
    </w:p>
    <w:sectPr w:rsidR="00433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4EC2"/>
    <w:multiLevelType w:val="hybridMultilevel"/>
    <w:tmpl w:val="85CC43B6"/>
    <w:lvl w:ilvl="0" w:tplc="9E3AC364">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 w15:restartNumberingAfterBreak="0">
    <w:nsid w:val="1C90735D"/>
    <w:multiLevelType w:val="multilevel"/>
    <w:tmpl w:val="802CBF58"/>
    <w:lvl w:ilvl="0">
      <w:start w:val="1"/>
      <w:numFmt w:val="decimal"/>
      <w:lvlText w:val="%1."/>
      <w:lvlJc w:val="left"/>
      <w:pPr>
        <w:ind w:left="360" w:hanging="360"/>
      </w:pPr>
      <w:rPr>
        <w:rFonts w:cs="Times New Roman" w:hint="default"/>
        <w:b/>
      </w:rPr>
    </w:lvl>
    <w:lvl w:ilvl="1">
      <w:start w:val="1"/>
      <w:numFmt w:val="decimal"/>
      <w:lvlText w:val="%1.%2."/>
      <w:lvlJc w:val="left"/>
      <w:pPr>
        <w:ind w:left="574" w:hanging="432"/>
      </w:pPr>
      <w:rPr>
        <w:rFonts w:cs="Times New Roman" w:hint="default"/>
        <w:b w:val="0"/>
        <w:sz w:val="24"/>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212F4862"/>
    <w:multiLevelType w:val="hybridMultilevel"/>
    <w:tmpl w:val="50180C02"/>
    <w:lvl w:ilvl="0" w:tplc="BE460E3E">
      <w:start w:val="1"/>
      <w:numFmt w:val="decimal"/>
      <w:lvlText w:val="%1."/>
      <w:lvlJc w:val="left"/>
      <w:pPr>
        <w:tabs>
          <w:tab w:val="num" w:pos="720"/>
        </w:tabs>
        <w:ind w:left="720" w:hanging="360"/>
      </w:pPr>
      <w:rPr>
        <w:rFonts w:cs="Times New Roman" w:hint="default"/>
        <w:b/>
        <w:bCs/>
      </w:rPr>
    </w:lvl>
    <w:lvl w:ilvl="1" w:tplc="C21E74D2">
      <w:start w:val="3"/>
      <w:numFmt w:val="decimal"/>
      <w:lvlText w:val="1.%2"/>
      <w:lvlJc w:val="left"/>
      <w:pPr>
        <w:tabs>
          <w:tab w:val="num" w:pos="1440"/>
        </w:tabs>
        <w:ind w:left="1440" w:hanging="360"/>
      </w:pPr>
      <w:rPr>
        <w:rFonts w:cs="Times New Roman" w:hint="default"/>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 w15:restartNumberingAfterBreak="0">
    <w:nsid w:val="2ABF2CA0"/>
    <w:multiLevelType w:val="multilevel"/>
    <w:tmpl w:val="296428A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36C72EE6"/>
    <w:multiLevelType w:val="multilevel"/>
    <w:tmpl w:val="D25A840C"/>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360"/>
        </w:tabs>
        <w:ind w:left="360" w:hanging="360"/>
      </w:pPr>
      <w:rPr>
        <w:rFonts w:eastAsia="MS Mincho" w:hint="default"/>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5" w15:restartNumberingAfterBreak="0">
    <w:nsid w:val="43AF425C"/>
    <w:multiLevelType w:val="hybridMultilevel"/>
    <w:tmpl w:val="51546AFA"/>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A54B22"/>
    <w:multiLevelType w:val="hybridMultilevel"/>
    <w:tmpl w:val="5BE48CB6"/>
    <w:lvl w:ilvl="0" w:tplc="6EC27A2C">
      <w:start w:val="20"/>
      <w:numFmt w:val="decimal"/>
      <w:lvlText w:val="%1"/>
      <w:lvlJc w:val="left"/>
      <w:pPr>
        <w:ind w:left="840" w:hanging="360"/>
      </w:pPr>
      <w:rPr>
        <w:rFonts w:cs="Times New Roman" w:hint="default"/>
      </w:rPr>
    </w:lvl>
    <w:lvl w:ilvl="1" w:tplc="04260019">
      <w:start w:val="1"/>
      <w:numFmt w:val="lowerLetter"/>
      <w:lvlText w:val="%2."/>
      <w:lvlJc w:val="left"/>
      <w:pPr>
        <w:ind w:left="1560" w:hanging="360"/>
      </w:pPr>
      <w:rPr>
        <w:rFonts w:cs="Times New Roman"/>
      </w:rPr>
    </w:lvl>
    <w:lvl w:ilvl="2" w:tplc="0426001B">
      <w:start w:val="1"/>
      <w:numFmt w:val="lowerRoman"/>
      <w:lvlText w:val="%3."/>
      <w:lvlJc w:val="right"/>
      <w:pPr>
        <w:ind w:left="2280" w:hanging="180"/>
      </w:pPr>
      <w:rPr>
        <w:rFonts w:cs="Times New Roman"/>
      </w:rPr>
    </w:lvl>
    <w:lvl w:ilvl="3" w:tplc="0426000F">
      <w:start w:val="1"/>
      <w:numFmt w:val="decimal"/>
      <w:lvlText w:val="%4."/>
      <w:lvlJc w:val="left"/>
      <w:pPr>
        <w:ind w:left="3000" w:hanging="360"/>
      </w:pPr>
      <w:rPr>
        <w:rFonts w:cs="Times New Roman"/>
      </w:rPr>
    </w:lvl>
    <w:lvl w:ilvl="4" w:tplc="04260019">
      <w:start w:val="1"/>
      <w:numFmt w:val="lowerLetter"/>
      <w:lvlText w:val="%5."/>
      <w:lvlJc w:val="left"/>
      <w:pPr>
        <w:ind w:left="3720" w:hanging="360"/>
      </w:pPr>
      <w:rPr>
        <w:rFonts w:cs="Times New Roman"/>
      </w:rPr>
    </w:lvl>
    <w:lvl w:ilvl="5" w:tplc="0426001B">
      <w:start w:val="1"/>
      <w:numFmt w:val="lowerRoman"/>
      <w:lvlText w:val="%6."/>
      <w:lvlJc w:val="right"/>
      <w:pPr>
        <w:ind w:left="4440" w:hanging="180"/>
      </w:pPr>
      <w:rPr>
        <w:rFonts w:cs="Times New Roman"/>
      </w:rPr>
    </w:lvl>
    <w:lvl w:ilvl="6" w:tplc="0426000F">
      <w:start w:val="1"/>
      <w:numFmt w:val="decimal"/>
      <w:lvlText w:val="%7."/>
      <w:lvlJc w:val="left"/>
      <w:pPr>
        <w:ind w:left="5160" w:hanging="360"/>
      </w:pPr>
      <w:rPr>
        <w:rFonts w:cs="Times New Roman"/>
      </w:rPr>
    </w:lvl>
    <w:lvl w:ilvl="7" w:tplc="04260019">
      <w:start w:val="1"/>
      <w:numFmt w:val="lowerLetter"/>
      <w:lvlText w:val="%8."/>
      <w:lvlJc w:val="left"/>
      <w:pPr>
        <w:ind w:left="5880" w:hanging="360"/>
      </w:pPr>
      <w:rPr>
        <w:rFonts w:cs="Times New Roman"/>
      </w:rPr>
    </w:lvl>
    <w:lvl w:ilvl="8" w:tplc="0426001B">
      <w:start w:val="1"/>
      <w:numFmt w:val="lowerRoman"/>
      <w:lvlText w:val="%9."/>
      <w:lvlJc w:val="right"/>
      <w:pPr>
        <w:ind w:left="6600" w:hanging="180"/>
      </w:pPr>
      <w:rPr>
        <w:rFonts w:cs="Times New Roman"/>
      </w:rPr>
    </w:lvl>
  </w:abstractNum>
  <w:abstractNum w:abstractNumId="7" w15:restartNumberingAfterBreak="0">
    <w:nsid w:val="5FC833F0"/>
    <w:multiLevelType w:val="multilevel"/>
    <w:tmpl w:val="239C6A54"/>
    <w:lvl w:ilvl="0">
      <w:start w:val="7"/>
      <w:numFmt w:val="decimal"/>
      <w:lvlText w:val="%1"/>
      <w:lvlJc w:val="left"/>
      <w:pPr>
        <w:tabs>
          <w:tab w:val="num" w:pos="360"/>
        </w:tabs>
        <w:ind w:left="360" w:hanging="360"/>
      </w:pPr>
      <w:rPr>
        <w:rFonts w:cs="Times New Roman" w:hint="default"/>
      </w:rPr>
    </w:lvl>
    <w:lvl w:ilvl="1">
      <w:start w:val="1"/>
      <w:numFmt w:val="decimal"/>
      <w:pStyle w:val="Style1"/>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8752D90"/>
    <w:multiLevelType w:val="multilevel"/>
    <w:tmpl w:val="AD761F0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8425C60"/>
    <w:multiLevelType w:val="multilevel"/>
    <w:tmpl w:val="E86E4A20"/>
    <w:lvl w:ilvl="0">
      <w:start w:val="1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79B7342A"/>
    <w:multiLevelType w:val="multilevel"/>
    <w:tmpl w:val="4BAC653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5"/>
  </w:num>
  <w:num w:numId="4">
    <w:abstractNumId w:val="10"/>
  </w:num>
  <w:num w:numId="5">
    <w:abstractNumId w:val="4"/>
  </w:num>
  <w:num w:numId="6">
    <w:abstractNumId w:val="2"/>
  </w:num>
  <w:num w:numId="7">
    <w:abstractNumId w:val="7"/>
  </w:num>
  <w:num w:numId="8">
    <w:abstractNumId w:val="8"/>
  </w:num>
  <w:num w:numId="9">
    <w:abstractNumId w:val="9"/>
  </w:num>
  <w:num w:numId="10">
    <w:abstractNumId w:val="3"/>
  </w:num>
  <w:num w:numId="11">
    <w:abstractNumId w:val="6"/>
  </w:num>
  <w:num w:numId="1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E7"/>
    <w:rsid w:val="000573FD"/>
    <w:rsid w:val="000A2301"/>
    <w:rsid w:val="001F37BF"/>
    <w:rsid w:val="00290738"/>
    <w:rsid w:val="002A6EA0"/>
    <w:rsid w:val="002E1A2C"/>
    <w:rsid w:val="00301FFD"/>
    <w:rsid w:val="0030633A"/>
    <w:rsid w:val="003079B6"/>
    <w:rsid w:val="003E6C7C"/>
    <w:rsid w:val="00433CE3"/>
    <w:rsid w:val="00485F3B"/>
    <w:rsid w:val="004F55DF"/>
    <w:rsid w:val="00503BEC"/>
    <w:rsid w:val="00565A5F"/>
    <w:rsid w:val="006073DD"/>
    <w:rsid w:val="00650FE0"/>
    <w:rsid w:val="006B3480"/>
    <w:rsid w:val="00704A50"/>
    <w:rsid w:val="00775FD1"/>
    <w:rsid w:val="00783BDF"/>
    <w:rsid w:val="00790DAD"/>
    <w:rsid w:val="007C12A5"/>
    <w:rsid w:val="00811849"/>
    <w:rsid w:val="00813E0B"/>
    <w:rsid w:val="00874FE7"/>
    <w:rsid w:val="0089546A"/>
    <w:rsid w:val="008B346D"/>
    <w:rsid w:val="00971075"/>
    <w:rsid w:val="009D47D3"/>
    <w:rsid w:val="00A53F87"/>
    <w:rsid w:val="00A815E4"/>
    <w:rsid w:val="00A84540"/>
    <w:rsid w:val="00A90775"/>
    <w:rsid w:val="00AA12CF"/>
    <w:rsid w:val="00AF6909"/>
    <w:rsid w:val="00B73D10"/>
    <w:rsid w:val="00C819E8"/>
    <w:rsid w:val="00D5554D"/>
    <w:rsid w:val="00D9549D"/>
    <w:rsid w:val="00DC5A36"/>
    <w:rsid w:val="00DF077E"/>
    <w:rsid w:val="00E72BEC"/>
    <w:rsid w:val="00F61AFB"/>
    <w:rsid w:val="00FE05E6"/>
    <w:rsid w:val="00FE3D97"/>
    <w:rsid w:val="00FF1F02"/>
    <w:rsid w:val="00FF4B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2EB82-37AF-4D78-A096-C6F081E8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4FE7"/>
    <w:pPr>
      <w:widowControl w:val="0"/>
      <w:suppressAutoHyphens/>
      <w:spacing w:after="0" w:line="240" w:lineRule="auto"/>
    </w:pPr>
    <w:rPr>
      <w:rFonts w:ascii="Times New Roman" w:eastAsia="Times New Roman" w:hAnsi="Times New Roman" w:cs="Times New Roman"/>
      <w:kern w:val="2"/>
      <w:sz w:val="24"/>
      <w:szCs w:val="24"/>
      <w:lang w:eastAsia="lv-LV"/>
    </w:rPr>
  </w:style>
  <w:style w:type="paragraph" w:styleId="Virsraksts1">
    <w:name w:val="heading 1"/>
    <w:aliases w:val="H1"/>
    <w:basedOn w:val="Parasts"/>
    <w:next w:val="Parasts"/>
    <w:link w:val="Virsraksts1Rakstz"/>
    <w:qFormat/>
    <w:rsid w:val="00874FE7"/>
    <w:pPr>
      <w:keepNext/>
      <w:widowControl/>
      <w:suppressAutoHyphens w:val="0"/>
      <w:jc w:val="center"/>
      <w:outlineLvl w:val="0"/>
    </w:pPr>
    <w:rPr>
      <w:kern w:val="0"/>
      <w:sz w:val="32"/>
      <w:szCs w:val="32"/>
      <w:lang w:eastAsia="en-GB"/>
    </w:rPr>
  </w:style>
  <w:style w:type="paragraph" w:styleId="Virsraksts2">
    <w:name w:val="heading 2"/>
    <w:basedOn w:val="Parasts"/>
    <w:next w:val="Parasts"/>
    <w:link w:val="Virsraksts2Rakstz"/>
    <w:qFormat/>
    <w:rsid w:val="00874FE7"/>
    <w:pPr>
      <w:keepNext/>
      <w:widowControl/>
      <w:suppressAutoHyphens w:val="0"/>
      <w:outlineLvl w:val="1"/>
    </w:pPr>
    <w:rPr>
      <w:kern w:val="0"/>
      <w:sz w:val="28"/>
      <w:szCs w:val="28"/>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74FE7"/>
    <w:rPr>
      <w:rFonts w:ascii="Times New Roman" w:eastAsia="Times New Roman" w:hAnsi="Times New Roman" w:cs="Times New Roman"/>
      <w:sz w:val="32"/>
      <w:szCs w:val="32"/>
      <w:lang w:eastAsia="en-GB"/>
    </w:rPr>
  </w:style>
  <w:style w:type="character" w:customStyle="1" w:styleId="Virsraksts2Rakstz">
    <w:name w:val="Virsraksts 2 Rakstz."/>
    <w:basedOn w:val="Noklusjumarindkopasfonts"/>
    <w:link w:val="Virsraksts2"/>
    <w:rsid w:val="00874FE7"/>
    <w:rPr>
      <w:rFonts w:ascii="Times New Roman" w:eastAsia="Times New Roman" w:hAnsi="Times New Roman" w:cs="Times New Roman"/>
      <w:sz w:val="28"/>
      <w:szCs w:val="28"/>
      <w:lang w:eastAsia="en-GB"/>
    </w:rPr>
  </w:style>
  <w:style w:type="paragraph" w:customStyle="1" w:styleId="Sarakstarindkopa1">
    <w:name w:val="Saraksta rindkopa1"/>
    <w:basedOn w:val="Parasts"/>
    <w:link w:val="ListParagraphChar"/>
    <w:rsid w:val="00874FE7"/>
    <w:pPr>
      <w:ind w:left="720"/>
    </w:pPr>
    <w:rPr>
      <w:lang w:val="en-US"/>
    </w:rPr>
  </w:style>
  <w:style w:type="character" w:customStyle="1" w:styleId="ListParagraphChar">
    <w:name w:val="List Paragraph Char"/>
    <w:link w:val="Sarakstarindkopa1"/>
    <w:locked/>
    <w:rsid w:val="00874FE7"/>
    <w:rPr>
      <w:rFonts w:ascii="Times New Roman" w:eastAsia="Times New Roman" w:hAnsi="Times New Roman" w:cs="Times New Roman"/>
      <w:kern w:val="2"/>
      <w:sz w:val="24"/>
      <w:szCs w:val="24"/>
      <w:lang w:val="en-US" w:eastAsia="lv-LV"/>
    </w:rPr>
  </w:style>
  <w:style w:type="character" w:styleId="Hipersaite">
    <w:name w:val="Hyperlink"/>
    <w:basedOn w:val="Noklusjumarindkopasfonts"/>
    <w:rsid w:val="00874FE7"/>
    <w:rPr>
      <w:rFonts w:cs="Times New Roman"/>
      <w:color w:val="0000FF"/>
      <w:u w:val="single"/>
    </w:rPr>
  </w:style>
  <w:style w:type="paragraph" w:customStyle="1" w:styleId="Style1">
    <w:name w:val="Style1"/>
    <w:autoRedefine/>
    <w:rsid w:val="00874FE7"/>
    <w:pPr>
      <w:numPr>
        <w:ilvl w:val="1"/>
        <w:numId w:val="7"/>
      </w:numPr>
      <w:spacing w:after="0" w:line="240" w:lineRule="auto"/>
      <w:jc w:val="both"/>
    </w:pPr>
    <w:rPr>
      <w:rFonts w:ascii="Times New Roman" w:eastAsia="Times New Roman" w:hAnsi="Times New Roman" w:cs="Times New Roman"/>
      <w:lang w:eastAsia="lv-LV"/>
    </w:rPr>
  </w:style>
  <w:style w:type="paragraph" w:styleId="Saturs1">
    <w:name w:val="toc 1"/>
    <w:basedOn w:val="Parasts"/>
    <w:next w:val="Parasts"/>
    <w:autoRedefine/>
    <w:semiHidden/>
    <w:rsid w:val="00874FE7"/>
    <w:pPr>
      <w:widowControl/>
      <w:suppressAutoHyphens w:val="0"/>
      <w:jc w:val="center"/>
    </w:pPr>
    <w:rPr>
      <w:b/>
      <w:bCs/>
      <w:kern w:val="0"/>
      <w:sz w:val="22"/>
      <w:szCs w:val="22"/>
      <w:lang w:eastAsia="en-GB"/>
    </w:rPr>
  </w:style>
  <w:style w:type="paragraph" w:customStyle="1" w:styleId="Style2">
    <w:name w:val="Style2"/>
    <w:basedOn w:val="Parasts"/>
    <w:autoRedefine/>
    <w:rsid w:val="00874FE7"/>
    <w:pPr>
      <w:widowControl/>
      <w:suppressAutoHyphens w:val="0"/>
      <w:jc w:val="both"/>
    </w:pPr>
    <w:rPr>
      <w:kern w:val="0"/>
      <w:sz w:val="22"/>
      <w:szCs w:val="22"/>
      <w:lang w:eastAsia="en-GB"/>
    </w:rPr>
  </w:style>
  <w:style w:type="character" w:styleId="Izteiksmgs">
    <w:name w:val="Strong"/>
    <w:basedOn w:val="Noklusjumarindkopasfonts"/>
    <w:uiPriority w:val="22"/>
    <w:qFormat/>
    <w:rsid w:val="00874FE7"/>
    <w:rPr>
      <w:rFonts w:cs="Times New Roman"/>
      <w:b/>
      <w:bCs/>
    </w:rPr>
  </w:style>
  <w:style w:type="paragraph" w:styleId="Pamatteksts">
    <w:name w:val="Body Text"/>
    <w:aliases w:val="Rakstz."/>
    <w:basedOn w:val="Parasts"/>
    <w:link w:val="PamattekstsRakstz"/>
    <w:rsid w:val="00874FE7"/>
    <w:pPr>
      <w:spacing w:after="120"/>
    </w:pPr>
    <w:rPr>
      <w:rFonts w:ascii="Calibri" w:hAnsi="Calibri"/>
      <w:lang w:val="en-US"/>
    </w:rPr>
  </w:style>
  <w:style w:type="character" w:customStyle="1" w:styleId="PamattekstsRakstz">
    <w:name w:val="Pamatteksts Rakstz."/>
    <w:aliases w:val="Rakstz. Rakstz."/>
    <w:basedOn w:val="Noklusjumarindkopasfonts"/>
    <w:link w:val="Pamatteksts"/>
    <w:rsid w:val="00874FE7"/>
    <w:rPr>
      <w:rFonts w:ascii="Calibri" w:eastAsia="Times New Roman" w:hAnsi="Calibri" w:cs="Times New Roman"/>
      <w:kern w:val="2"/>
      <w:sz w:val="24"/>
      <w:szCs w:val="24"/>
      <w:lang w:val="en-US" w:eastAsia="lv-LV"/>
    </w:rPr>
  </w:style>
  <w:style w:type="character" w:customStyle="1" w:styleId="InternetLink">
    <w:name w:val="Internet Link"/>
    <w:uiPriority w:val="99"/>
    <w:rsid w:val="00B73D10"/>
    <w:rPr>
      <w:color w:val="0000FF"/>
      <w:u w:val="single"/>
    </w:rPr>
  </w:style>
  <w:style w:type="paragraph" w:styleId="Nosaukums">
    <w:name w:val="Title"/>
    <w:basedOn w:val="Parasts"/>
    <w:link w:val="NosaukumsRakstz"/>
    <w:uiPriority w:val="99"/>
    <w:qFormat/>
    <w:rsid w:val="00FF1F02"/>
    <w:pPr>
      <w:widowControl/>
      <w:suppressAutoHyphens w:val="0"/>
      <w:autoSpaceDE w:val="0"/>
      <w:autoSpaceDN w:val="0"/>
      <w:adjustRightInd w:val="0"/>
      <w:jc w:val="center"/>
    </w:pPr>
    <w:rPr>
      <w:b/>
      <w:bCs/>
      <w:kern w:val="0"/>
      <w:lang w:val="en-US" w:eastAsia="en-US"/>
    </w:rPr>
  </w:style>
  <w:style w:type="character" w:customStyle="1" w:styleId="NosaukumsRakstz">
    <w:name w:val="Nosaukums Rakstz."/>
    <w:basedOn w:val="Noklusjumarindkopasfonts"/>
    <w:link w:val="Nosaukums"/>
    <w:uiPriority w:val="99"/>
    <w:rsid w:val="00FF1F02"/>
    <w:rPr>
      <w:rFonts w:ascii="Times New Roman" w:eastAsia="Times New Roman" w:hAnsi="Times New Roman" w:cs="Times New Roman"/>
      <w:b/>
      <w:bCs/>
      <w:sz w:val="24"/>
      <w:szCs w:val="24"/>
      <w:lang w:val="en-US"/>
    </w:rPr>
  </w:style>
  <w:style w:type="paragraph" w:styleId="Sarakstarindkopa">
    <w:name w:val="List Paragraph"/>
    <w:basedOn w:val="Parasts"/>
    <w:uiPriority w:val="34"/>
    <w:qFormat/>
    <w:rsid w:val="00E72BEC"/>
    <w:pPr>
      <w:ind w:left="720"/>
      <w:contextualSpacing/>
    </w:pPr>
  </w:style>
  <w:style w:type="paragraph" w:styleId="Balonteksts">
    <w:name w:val="Balloon Text"/>
    <w:basedOn w:val="Parasts"/>
    <w:link w:val="BalontekstsRakstz"/>
    <w:uiPriority w:val="99"/>
    <w:semiHidden/>
    <w:unhideWhenUsed/>
    <w:rsid w:val="003079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79B6"/>
    <w:rPr>
      <w:rFonts w:ascii="Segoe UI" w:eastAsia="Times New Roman" w:hAnsi="Segoe UI" w:cs="Segoe UI"/>
      <w:kern w:val="2"/>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cb.lv" TargetMode="External"/><Relationship Id="rId3" Type="http://schemas.openxmlformats.org/officeDocument/2006/relationships/styles" Target="styles.xml"/><Relationship Id="rId7" Type="http://schemas.openxmlformats.org/officeDocument/2006/relationships/hyperlink" Target="mailto:jelena.sapkova@lcb.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ksejs.burunovs@lcb.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ksejs.burunovs@lcb.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C6D16-E792-411E-BE3E-6627F407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11540</Words>
  <Characters>6579</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Šapkova</dc:creator>
  <cp:keywords/>
  <dc:description/>
  <cp:lastModifiedBy>Jeļena Šapkova</cp:lastModifiedBy>
  <cp:revision>3</cp:revision>
  <cp:lastPrinted>2022-12-22T06:21:00Z</cp:lastPrinted>
  <dcterms:created xsi:type="dcterms:W3CDTF">2022-12-22T11:36:00Z</dcterms:created>
  <dcterms:modified xsi:type="dcterms:W3CDTF">2022-12-22T11:40:00Z</dcterms:modified>
</cp:coreProperties>
</file>